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88DE" w14:textId="227EE253" w:rsidR="003C6811" w:rsidRPr="00614DD8"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614DD8">
        <w:rPr>
          <w:rFonts w:ascii="Arial" w:hAnsi="Arial" w:cs="Times New Roman"/>
          <w:b/>
          <w:bCs/>
          <w:sz w:val="24"/>
          <w:szCs w:val="20"/>
        </w:rPr>
        <w:t>3GPP T</w:t>
      </w:r>
      <w:bookmarkStart w:id="2" w:name="_Ref452454252"/>
      <w:bookmarkEnd w:id="2"/>
      <w:r w:rsidRPr="00614DD8">
        <w:rPr>
          <w:rFonts w:ascii="Arial" w:hAnsi="Arial" w:cs="Times New Roman"/>
          <w:b/>
          <w:bCs/>
          <w:sz w:val="24"/>
          <w:szCs w:val="20"/>
        </w:rPr>
        <w:t xml:space="preserve">SG-RAN </w:t>
      </w:r>
      <w:r w:rsidRPr="00614DD8">
        <w:rPr>
          <w:rFonts w:ascii="Arial" w:hAnsi="Arial" w:cs="Times New Roman"/>
          <w:b/>
          <w:sz w:val="24"/>
          <w:szCs w:val="20"/>
        </w:rPr>
        <w:t>WG4 Meeting #11</w:t>
      </w:r>
      <w:r>
        <w:rPr>
          <w:rFonts w:ascii="Arial" w:hAnsi="Arial" w:cs="Times New Roman"/>
          <w:b/>
          <w:sz w:val="24"/>
          <w:szCs w:val="20"/>
        </w:rPr>
        <w:t>4</w:t>
      </w:r>
      <w:r w:rsidRPr="00614DD8">
        <w:rPr>
          <w:rFonts w:ascii="Arial" w:hAnsi="Arial" w:cs="Times New Roman"/>
          <w:b/>
          <w:bCs/>
          <w:sz w:val="24"/>
          <w:szCs w:val="20"/>
        </w:rPr>
        <w:tab/>
      </w:r>
      <w:r w:rsidRPr="003B55A1">
        <w:rPr>
          <w:rFonts w:ascii="Arial" w:hAnsi="Arial" w:cs="Times New Roman"/>
          <w:b/>
          <w:bCs/>
          <w:sz w:val="24"/>
          <w:szCs w:val="20"/>
          <w:lang w:eastAsia="zh-CN"/>
        </w:rPr>
        <w:t>R4-</w:t>
      </w:r>
      <w:r w:rsidRPr="005025E2">
        <w:rPr>
          <w:rFonts w:ascii="Arial" w:hAnsi="Arial" w:cs="Times New Roman"/>
          <w:b/>
          <w:bCs/>
          <w:sz w:val="24"/>
          <w:szCs w:val="20"/>
          <w:lang w:eastAsia="zh-CN"/>
        </w:rPr>
        <w:t>2</w:t>
      </w:r>
      <w:r>
        <w:rPr>
          <w:rFonts w:ascii="Arial" w:hAnsi="Arial" w:cs="Times New Roman"/>
          <w:b/>
          <w:bCs/>
          <w:sz w:val="24"/>
          <w:szCs w:val="20"/>
          <w:lang w:eastAsia="zh-CN"/>
        </w:rPr>
        <w:t>50</w:t>
      </w:r>
      <w:r w:rsidR="006860CA" w:rsidRPr="006860CA">
        <w:rPr>
          <w:rFonts w:ascii="Arial" w:hAnsi="Arial" w:cs="Times New Roman"/>
          <w:b/>
          <w:bCs/>
          <w:sz w:val="24"/>
          <w:szCs w:val="20"/>
          <w:lang w:eastAsia="zh-CN"/>
        </w:rPr>
        <w:t>2240</w:t>
      </w:r>
    </w:p>
    <w:p w14:paraId="6A41837D" w14:textId="38B8E1AF" w:rsidR="003C6811"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rPr>
      </w:pPr>
      <w:r>
        <w:rPr>
          <w:rFonts w:ascii="Arial" w:hAnsi="Arial" w:cs="Times New Roman"/>
          <w:b/>
          <w:sz w:val="24"/>
          <w:szCs w:val="20"/>
        </w:rPr>
        <w:t>Athens, Greece</w:t>
      </w:r>
      <w:r w:rsidRPr="00614DD8">
        <w:rPr>
          <w:rFonts w:ascii="Arial" w:hAnsi="Arial" w:cs="Times New Roman"/>
          <w:b/>
          <w:sz w:val="24"/>
          <w:szCs w:val="20"/>
        </w:rPr>
        <w:t xml:space="preserve">, </w:t>
      </w:r>
      <w:r>
        <w:rPr>
          <w:rFonts w:ascii="Arial" w:hAnsi="Arial" w:cs="Times New Roman"/>
          <w:b/>
          <w:sz w:val="24"/>
          <w:szCs w:val="20"/>
        </w:rPr>
        <w:t>February</w:t>
      </w:r>
      <w:r w:rsidRPr="00614DD8">
        <w:rPr>
          <w:rFonts w:ascii="Arial" w:hAnsi="Arial" w:cs="Times New Roman"/>
          <w:b/>
          <w:sz w:val="24"/>
          <w:szCs w:val="20"/>
        </w:rPr>
        <w:t xml:space="preserve"> </w:t>
      </w:r>
      <w:r>
        <w:rPr>
          <w:rFonts w:ascii="Arial" w:hAnsi="Arial" w:cs="Times New Roman"/>
          <w:b/>
          <w:sz w:val="24"/>
          <w:szCs w:val="20"/>
        </w:rPr>
        <w:t>17</w:t>
      </w:r>
      <w:r w:rsidRPr="00614DD8">
        <w:rPr>
          <w:rFonts w:ascii="Arial" w:hAnsi="Arial" w:cs="Times New Roman"/>
          <w:b/>
          <w:sz w:val="24"/>
          <w:szCs w:val="20"/>
        </w:rPr>
        <w:t xml:space="preserve"> – </w:t>
      </w:r>
      <w:r>
        <w:rPr>
          <w:rFonts w:ascii="Arial" w:hAnsi="Arial" w:cs="Times New Roman"/>
          <w:b/>
          <w:sz w:val="24"/>
          <w:szCs w:val="20"/>
        </w:rPr>
        <w:t>21</w:t>
      </w:r>
      <w:r w:rsidRPr="00614DD8">
        <w:rPr>
          <w:rFonts w:ascii="Arial" w:hAnsi="Arial" w:cs="Times New Roman"/>
          <w:b/>
          <w:sz w:val="24"/>
          <w:szCs w:val="20"/>
        </w:rPr>
        <w:t>, 202</w:t>
      </w:r>
      <w:r>
        <w:rPr>
          <w:rFonts w:ascii="Arial" w:hAnsi="Arial" w:cs="Times New Roman"/>
          <w:b/>
          <w:sz w:val="24"/>
          <w:szCs w:val="20"/>
        </w:rPr>
        <w:t>5</w:t>
      </w:r>
      <w:r w:rsidR="00897D8D">
        <w:rPr>
          <w:rFonts w:ascii="Arial" w:hAnsi="Arial" w:cs="Times New Roman"/>
          <w:b/>
          <w:sz w:val="24"/>
          <w:szCs w:val="20"/>
        </w:rPr>
        <w:t xml:space="preserve">       </w:t>
      </w:r>
      <w:r w:rsidR="00897D8D">
        <w:rPr>
          <w:rFonts w:ascii="Arial" w:hAnsi="Arial" w:cs="Times New Roman"/>
          <w:b/>
          <w:sz w:val="24"/>
          <w:szCs w:val="20"/>
        </w:rPr>
        <w:tab/>
      </w:r>
    </w:p>
    <w:p w14:paraId="3471118A" w14:textId="77777777" w:rsidR="003C6811" w:rsidRPr="001477CD"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p>
    <w:bookmarkEnd w:id="0"/>
    <w:bookmarkEnd w:id="1"/>
    <w:p w14:paraId="7E9A358D" w14:textId="6431EC25" w:rsidR="00841BCD" w:rsidRPr="00033C73" w:rsidRDefault="00841BCD" w:rsidP="003C6811">
      <w:pPr>
        <w:tabs>
          <w:tab w:val="left" w:pos="1985"/>
        </w:tabs>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075D4F9" w14:textId="77777777" w:rsidR="00897D8D" w:rsidRDefault="00841BCD" w:rsidP="00897D8D">
      <w:pPr>
        <w:ind w:left="1985" w:hanging="1985"/>
        <w:rPr>
          <w:rFonts w:ascii="Arial" w:eastAsia="Calibri" w:hAnsi="Arial" w:cs="Arial"/>
          <w:b/>
          <w:bCs/>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for </w:t>
      </w:r>
      <w:r w:rsidR="00D32135">
        <w:rPr>
          <w:rFonts w:ascii="Arial" w:eastAsia="Calibri" w:hAnsi="Arial" w:cs="Arial"/>
          <w:b/>
          <w:bCs/>
          <w:sz w:val="24"/>
          <w:lang w:val="en-GB"/>
        </w:rPr>
        <w:t>SSB adaptation</w:t>
      </w:r>
      <w:r w:rsidR="00152069">
        <w:rPr>
          <w:rFonts w:ascii="Arial" w:eastAsia="Calibri" w:hAnsi="Arial" w:cs="Arial"/>
          <w:b/>
          <w:bCs/>
          <w:sz w:val="24"/>
          <w:lang w:val="en-GB"/>
        </w:rPr>
        <w:t xml:space="preserve">    </w:t>
      </w:r>
    </w:p>
    <w:p w14:paraId="53921647" w14:textId="18899069" w:rsidR="00841BCD" w:rsidRPr="00232ABF" w:rsidRDefault="00841BCD" w:rsidP="00897D8D">
      <w:pPr>
        <w:ind w:left="1985" w:hanging="1985"/>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8B0524" w:rsidRPr="00214EBB">
        <w:rPr>
          <w:rFonts w:ascii="Arial" w:eastAsiaTheme="minorEastAsia" w:hAnsi="Arial" w:cs="Arial"/>
          <w:b/>
          <w:bCs/>
          <w:sz w:val="24"/>
          <w:szCs w:val="20"/>
          <w:lang w:val="en-GB" w:eastAsia="zh-CN"/>
        </w:rPr>
        <w:t>7</w:t>
      </w:r>
      <w:r w:rsidR="00232ABF" w:rsidRPr="00214EBB">
        <w:rPr>
          <w:rFonts w:ascii="Arial" w:eastAsiaTheme="minorEastAsia" w:hAnsi="Arial" w:cs="Arial" w:hint="eastAsia"/>
          <w:b/>
          <w:bCs/>
          <w:sz w:val="24"/>
          <w:szCs w:val="20"/>
          <w:lang w:val="en-GB" w:eastAsia="zh-CN"/>
        </w:rPr>
        <w:t>.2</w:t>
      </w:r>
      <w:r w:rsidR="00214EBB" w:rsidRPr="00214EBB">
        <w:rPr>
          <w:rFonts w:ascii="Arial" w:eastAsiaTheme="minorEastAsia" w:hAnsi="Arial" w:cs="Arial"/>
          <w:b/>
          <w:bCs/>
          <w:sz w:val="24"/>
          <w:szCs w:val="20"/>
          <w:lang w:val="en-GB" w:eastAsia="zh-CN"/>
        </w:rPr>
        <w:t>5</w:t>
      </w:r>
      <w:r w:rsidR="00232ABF" w:rsidRPr="00214EBB">
        <w:rPr>
          <w:rFonts w:ascii="Arial" w:eastAsiaTheme="minorEastAsia" w:hAnsi="Arial" w:cs="Arial" w:hint="eastAsia"/>
          <w:b/>
          <w:bCs/>
          <w:sz w:val="24"/>
          <w:szCs w:val="20"/>
          <w:lang w:val="en-GB" w:eastAsia="zh-CN"/>
        </w:rPr>
        <w:t>.2</w:t>
      </w:r>
      <w:r w:rsidR="00D32135" w:rsidRPr="00214EBB">
        <w:rPr>
          <w:rFonts w:ascii="Arial" w:eastAsiaTheme="minorEastAsia" w:hAnsi="Arial" w:cs="Arial"/>
          <w:b/>
          <w:bCs/>
          <w:sz w:val="24"/>
          <w:szCs w:val="20"/>
          <w:lang w:val="en-GB" w:eastAsia="zh-CN"/>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C8B4450" w14:textId="77777777" w:rsidR="00E32122" w:rsidRDefault="00B77CFD" w:rsidP="00205F6E">
      <w:pPr>
        <w:spacing w:after="240" w:line="257" w:lineRule="auto"/>
        <w:rPr>
          <w:rFonts w:cs="Times New Roman"/>
          <w:szCs w:val="20"/>
          <w:lang w:val="en-GB" w:eastAsia="zh-CN"/>
        </w:rPr>
      </w:pPr>
      <w:r w:rsidRPr="00B77CFD">
        <w:rPr>
          <w:rFonts w:cs="Times New Roman"/>
          <w:szCs w:val="20"/>
          <w:lang w:val="en-GB" w:eastAsia="zh-CN"/>
        </w:rPr>
        <w:t xml:space="preserve">The </w:t>
      </w:r>
      <w:r w:rsidR="00E32122">
        <w:rPr>
          <w:rFonts w:cs="Times New Roman"/>
          <w:szCs w:val="20"/>
          <w:lang w:val="en-GB" w:eastAsia="zh-CN"/>
        </w:rPr>
        <w:t xml:space="preserve">discussion on SSB </w:t>
      </w:r>
      <w:r w:rsidR="00E32122" w:rsidRPr="00B77CFD">
        <w:rPr>
          <w:rFonts w:cs="Times New Roman"/>
          <w:szCs w:val="20"/>
          <w:lang w:val="en-GB" w:eastAsia="zh-CN"/>
        </w:rPr>
        <w:t xml:space="preserve">adaptation </w:t>
      </w:r>
      <w:r w:rsidR="00E32122">
        <w:rPr>
          <w:rFonts w:cs="Times New Roman"/>
          <w:szCs w:val="20"/>
          <w:lang w:val="en-GB" w:eastAsia="zh-CN"/>
        </w:rPr>
        <w:t xml:space="preserve">as part of the third objective </w:t>
      </w:r>
      <w:r w:rsidR="00E32122" w:rsidRPr="00B77CFD">
        <w:rPr>
          <w:rFonts w:cs="Times New Roman"/>
          <w:szCs w:val="20"/>
          <w:lang w:val="en-GB" w:eastAsia="zh-CN"/>
        </w:rPr>
        <w:t>“adaptation of common signal/channel transmissions”</w:t>
      </w:r>
      <w:r w:rsidR="00E32122">
        <w:rPr>
          <w:rFonts w:cs="Times New Roman"/>
          <w:szCs w:val="20"/>
          <w:lang w:val="en-GB" w:eastAsia="zh-CN"/>
        </w:rPr>
        <w:t xml:space="preserve"> of the </w:t>
      </w:r>
      <w:r w:rsidRPr="00B77CFD">
        <w:rPr>
          <w:rFonts w:cs="Times New Roman"/>
          <w:szCs w:val="20"/>
          <w:lang w:val="en-GB" w:eastAsia="zh-CN"/>
        </w:rPr>
        <w:t>Rel-19 WID</w:t>
      </w:r>
      <w:r>
        <w:rPr>
          <w:rFonts w:cs="Times New Roman"/>
          <w:szCs w:val="20"/>
          <w:lang w:val="en-GB" w:eastAsia="zh-CN"/>
        </w:rPr>
        <w:t xml:space="preserve"> on </w:t>
      </w:r>
      <w:r w:rsidRPr="00B77CFD">
        <w:rPr>
          <w:rFonts w:cs="Times New Roman"/>
          <w:szCs w:val="20"/>
          <w:lang w:val="en-GB" w:eastAsia="zh-CN"/>
        </w:rPr>
        <w:t>Enhancements of network energy savings for NR</w:t>
      </w:r>
      <w:r w:rsidR="00E32122">
        <w:rPr>
          <w:rFonts w:cs="Times New Roman"/>
          <w:szCs w:val="20"/>
          <w:lang w:val="en-GB" w:eastAsia="zh-CN"/>
        </w:rPr>
        <w:t xml:space="preserve"> </w:t>
      </w:r>
      <w:r w:rsidRPr="00B77CFD">
        <w:rPr>
          <w:rFonts w:cs="Times New Roman"/>
          <w:szCs w:val="20"/>
          <w:lang w:val="en-GB" w:eastAsia="zh-CN"/>
        </w:rPr>
        <w:t>[1],</w:t>
      </w:r>
      <w:r w:rsidR="00E32122">
        <w:rPr>
          <w:rFonts w:cs="Times New Roman"/>
          <w:szCs w:val="20"/>
          <w:lang w:val="en-GB" w:eastAsia="zh-CN"/>
        </w:rPr>
        <w:t xml:space="preserve"> was continued at</w:t>
      </w:r>
      <w:r w:rsidR="00E32122" w:rsidRPr="00B77CFD">
        <w:rPr>
          <w:rFonts w:cs="Times New Roman"/>
          <w:szCs w:val="20"/>
          <w:lang w:val="en-GB" w:eastAsia="zh-CN"/>
        </w:rPr>
        <w:t xml:space="preserve"> RAN4#1</w:t>
      </w:r>
      <w:r w:rsidR="00E32122">
        <w:rPr>
          <w:rFonts w:cs="Times New Roman"/>
          <w:szCs w:val="20"/>
          <w:lang w:val="en-GB" w:eastAsia="zh-CN"/>
        </w:rPr>
        <w:t>13</w:t>
      </w:r>
      <w:r w:rsidR="00E32122" w:rsidRPr="00B77CFD">
        <w:rPr>
          <w:rFonts w:cs="Times New Roman"/>
          <w:szCs w:val="20"/>
          <w:lang w:val="en-GB" w:eastAsia="zh-CN"/>
        </w:rPr>
        <w:t xml:space="preserve"> meeting</w:t>
      </w:r>
      <w:r w:rsidR="00E32122">
        <w:rPr>
          <w:rFonts w:cs="Times New Roman"/>
          <w:szCs w:val="20"/>
          <w:lang w:val="en-GB" w:eastAsia="zh-CN"/>
        </w:rPr>
        <w:t xml:space="preserve"> [2] and </w:t>
      </w:r>
      <w:r w:rsidR="00D32135" w:rsidRPr="00B77CFD">
        <w:rPr>
          <w:rFonts w:cs="Times New Roman"/>
          <w:szCs w:val="20"/>
          <w:lang w:val="en-GB" w:eastAsia="zh-CN"/>
        </w:rPr>
        <w:t>the agreements were captured in the WF [</w:t>
      </w:r>
      <w:r w:rsidR="00E32122">
        <w:rPr>
          <w:rFonts w:cs="Times New Roman"/>
          <w:szCs w:val="20"/>
          <w:lang w:val="en-GB" w:eastAsia="zh-CN"/>
        </w:rPr>
        <w:t>3</w:t>
      </w:r>
      <w:r w:rsidR="00D32135" w:rsidRPr="00B77CFD">
        <w:rPr>
          <w:rFonts w:cs="Times New Roman"/>
          <w:szCs w:val="20"/>
          <w:lang w:val="en-GB" w:eastAsia="zh-CN"/>
        </w:rPr>
        <w:t xml:space="preserve">]. </w:t>
      </w:r>
    </w:p>
    <w:p w14:paraId="09601378" w14:textId="6EF8DEE1" w:rsidR="00D32135" w:rsidRPr="00B77CFD" w:rsidRDefault="00D32135" w:rsidP="00205F6E">
      <w:pPr>
        <w:spacing w:after="240" w:line="257" w:lineRule="auto"/>
        <w:rPr>
          <w:rFonts w:cs="Times New Roman"/>
          <w:szCs w:val="20"/>
          <w:lang w:val="en-GB" w:eastAsia="zh-CN"/>
        </w:rPr>
      </w:pPr>
      <w:r w:rsidRPr="00B77CFD">
        <w:rPr>
          <w:rFonts w:cs="Times New Roman"/>
          <w:szCs w:val="20"/>
          <w:lang w:val="en-GB" w:eastAsia="zh-CN"/>
        </w:rPr>
        <w:t>In this contribution, we continue the discussion on the RRM impact from SSB adaptation.</w:t>
      </w:r>
    </w:p>
    <w:p w14:paraId="07DDD426" w14:textId="200D76EE" w:rsidR="00205F6E" w:rsidRDefault="00D32135" w:rsidP="00205F6E">
      <w:pPr>
        <w:pStyle w:val="RAN4H1"/>
        <w:rPr>
          <w:lang w:eastAsia="zh-CN"/>
        </w:rPr>
      </w:pPr>
      <w:r>
        <w:rPr>
          <w:lang w:eastAsia="zh-CN"/>
        </w:rPr>
        <w:t>Discussi</w:t>
      </w:r>
      <w:r w:rsidR="00960949" w:rsidRPr="6C46DF50">
        <w:rPr>
          <w:lang w:eastAsia="zh-CN"/>
        </w:rPr>
        <w:t>on</w:t>
      </w:r>
    </w:p>
    <w:p w14:paraId="5122F69F" w14:textId="33464035" w:rsidR="00205F6E" w:rsidRPr="00642E39" w:rsidRDefault="00205F6E" w:rsidP="00E032A9">
      <w:pPr>
        <w:pStyle w:val="RAN4H2"/>
        <w:numPr>
          <w:ilvl w:val="1"/>
          <w:numId w:val="51"/>
        </w:numPr>
      </w:pPr>
      <w:r w:rsidRPr="00642E39">
        <w:t>Progress</w:t>
      </w:r>
      <w:r w:rsidR="00937ED5" w:rsidRPr="00642E39">
        <w:t xml:space="preserve"> status in RAN4 and RAN1</w:t>
      </w:r>
    </w:p>
    <w:p w14:paraId="034BC719" w14:textId="24DF9474" w:rsidR="04B71845" w:rsidRDefault="00B77CFD" w:rsidP="6C46DF50">
      <w:pPr>
        <w:spacing w:after="240" w:line="257" w:lineRule="auto"/>
        <w:jc w:val="both"/>
        <w:rPr>
          <w:rFonts w:eastAsia="Times New Roman" w:cs="Times New Roman"/>
          <w:color w:val="000000" w:themeColor="text1"/>
          <w:szCs w:val="20"/>
          <w:lang w:val="en-GB"/>
        </w:rPr>
      </w:pPr>
      <w:r w:rsidRPr="004D0737">
        <w:rPr>
          <w:rFonts w:eastAsia="Times New Roman" w:cs="Times New Roman"/>
          <w:color w:val="000000" w:themeColor="text1"/>
          <w:szCs w:val="20"/>
          <w:lang w:val="en-GB"/>
        </w:rPr>
        <w:t>At RAN4#11</w:t>
      </w:r>
      <w:r w:rsidR="001A18C6" w:rsidRPr="004D0737">
        <w:rPr>
          <w:rFonts w:eastAsia="Times New Roman" w:cs="Times New Roman"/>
          <w:color w:val="000000" w:themeColor="text1"/>
          <w:szCs w:val="20"/>
          <w:lang w:val="en-GB"/>
        </w:rPr>
        <w:t>3</w:t>
      </w:r>
      <w:r w:rsidRPr="004D0737">
        <w:rPr>
          <w:rFonts w:eastAsia="Times New Roman" w:cs="Times New Roman"/>
          <w:color w:val="000000" w:themeColor="text1"/>
          <w:szCs w:val="20"/>
          <w:lang w:val="en-GB"/>
        </w:rPr>
        <w:t xml:space="preserve"> meeting, the</w:t>
      </w:r>
      <w:r w:rsidRPr="00B77CFD">
        <w:rPr>
          <w:rFonts w:eastAsia="Times New Roman" w:cs="Times New Roman"/>
          <w:color w:val="000000" w:themeColor="text1"/>
          <w:szCs w:val="20"/>
          <w:lang w:val="en-GB"/>
        </w:rPr>
        <w:t xml:space="preserve"> following has been agreed on</w:t>
      </w:r>
      <w:r>
        <w:rPr>
          <w:rFonts w:eastAsia="Times New Roman" w:cs="Times New Roman"/>
          <w:color w:val="000000" w:themeColor="text1"/>
          <w:szCs w:val="20"/>
          <w:lang w:val="en-GB"/>
        </w:rPr>
        <w:t xml:space="preserve"> RRM requirements for SSB adaptation</w:t>
      </w:r>
      <w:r w:rsidR="00205F6E">
        <w:rPr>
          <w:rFonts w:eastAsia="Times New Roman" w:cs="Times New Roman"/>
          <w:color w:val="000000" w:themeColor="text1"/>
          <w:szCs w:val="20"/>
          <w:lang w:val="en-GB"/>
        </w:rPr>
        <w:t xml:space="preserve"> [</w:t>
      </w:r>
      <w:r w:rsidR="000738C6">
        <w:rPr>
          <w:rFonts w:eastAsia="Times New Roman" w:cs="Times New Roman"/>
          <w:color w:val="000000" w:themeColor="text1"/>
          <w:szCs w:val="20"/>
          <w:lang w:val="en-GB"/>
        </w:rPr>
        <w:t>3</w:t>
      </w:r>
      <w:r w:rsidR="00205F6E">
        <w:rPr>
          <w:rFonts w:eastAsia="Times New Roman" w:cs="Times New Roman"/>
          <w:color w:val="000000" w:themeColor="text1"/>
          <w:szCs w:val="20"/>
          <w:lang w:val="en-GB"/>
        </w:rPr>
        <w:t>]</w:t>
      </w:r>
      <w:r w:rsidRPr="00B77CFD">
        <w:rPr>
          <w:rFonts w:eastAsia="Times New Roman" w:cs="Times New Roman"/>
          <w:color w:val="000000" w:themeColor="text1"/>
          <w:szCs w:val="20"/>
          <w:lang w:val="en-GB"/>
        </w:rPr>
        <w:t>.</w:t>
      </w:r>
      <w:bookmarkStart w:id="3" w:name="_Hlk176974927"/>
    </w:p>
    <w:tbl>
      <w:tblPr>
        <w:tblStyle w:val="TableGrid"/>
        <w:tblW w:w="0" w:type="auto"/>
        <w:tblLook w:val="04A0" w:firstRow="1" w:lastRow="0" w:firstColumn="1" w:lastColumn="0" w:noHBand="0" w:noVBand="1"/>
      </w:tblPr>
      <w:tblGrid>
        <w:gridCol w:w="9617"/>
      </w:tblGrid>
      <w:tr w:rsidR="008C6FD1" w14:paraId="59602406" w14:textId="77777777" w:rsidTr="008C6FD1">
        <w:tc>
          <w:tcPr>
            <w:tcW w:w="9617" w:type="dxa"/>
          </w:tcPr>
          <w:bookmarkEnd w:id="3"/>
          <w:p w14:paraId="5559C2FC" w14:textId="77777777" w:rsidR="000738C6" w:rsidRPr="000738C6" w:rsidRDefault="000738C6" w:rsidP="000738C6">
            <w:pPr>
              <w:keepNext/>
              <w:keepLines/>
              <w:numPr>
                <w:ilvl w:val="2"/>
                <w:numId w:val="0"/>
              </w:numPr>
              <w:spacing w:before="12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t xml:space="preserve">Sub-topic 1-1 SSB adapation – Scenario </w:t>
            </w:r>
          </w:p>
          <w:p w14:paraId="6F9A16A2" w14:textId="77777777" w:rsidR="000738C6" w:rsidRPr="000738C6" w:rsidRDefault="000738C6" w:rsidP="00F51798">
            <w:pPr>
              <w:snapToGrid w:val="0"/>
              <w:spacing w:after="180"/>
              <w:rPr>
                <w:rFonts w:cs="Times New Roman"/>
                <w:b/>
                <w:color w:val="000000"/>
                <w:sz w:val="21"/>
                <w:szCs w:val="21"/>
                <w:u w:val="single"/>
                <w:lang w:val="en-GB" w:eastAsia="ko-KR"/>
              </w:rPr>
            </w:pPr>
            <w:r w:rsidRPr="000738C6">
              <w:rPr>
                <w:rFonts w:cs="Times New Roman"/>
                <w:b/>
                <w:color w:val="000000"/>
                <w:sz w:val="21"/>
                <w:szCs w:val="21"/>
                <w:u w:val="single"/>
                <w:lang w:val="en-GB" w:eastAsia="ko-KR"/>
              </w:rPr>
              <w:t>Issue 1-1-1: Scenario clarification based on RAN1 progress</w:t>
            </w:r>
          </w:p>
          <w:p w14:paraId="056343EF" w14:textId="77777777" w:rsidR="000738C6" w:rsidRPr="000738C6" w:rsidRDefault="000738C6" w:rsidP="00F51798">
            <w:pPr>
              <w:snapToGrid w:val="0"/>
              <w:rPr>
                <w:rFonts w:cs="Times New Roman"/>
                <w:color w:val="000000"/>
                <w:szCs w:val="20"/>
                <w:highlight w:val="green"/>
                <w:lang w:val="en-GB" w:eastAsia="ko-KR"/>
              </w:rPr>
            </w:pPr>
            <w:r w:rsidRPr="000738C6">
              <w:rPr>
                <w:rFonts w:cs="Times New Roman"/>
                <w:color w:val="000000"/>
                <w:szCs w:val="20"/>
                <w:highlight w:val="green"/>
                <w:lang w:val="en-GB" w:eastAsia="ko-KR"/>
              </w:rPr>
              <w:t>Agreement:</w:t>
            </w:r>
          </w:p>
          <w:p w14:paraId="4C31DDB2" w14:textId="77777777" w:rsidR="000738C6" w:rsidRPr="00897D8D" w:rsidRDefault="000738C6" w:rsidP="00897D8D">
            <w:pPr>
              <w:numPr>
                <w:ilvl w:val="1"/>
                <w:numId w:val="25"/>
              </w:numPr>
              <w:snapToGrid w:val="0"/>
              <w:spacing w:after="120"/>
              <w:ind w:left="1723" w:hanging="425"/>
              <w:rPr>
                <w:rFonts w:eastAsia="MS Mincho" w:cs="Times New Roman"/>
                <w:color w:val="000000"/>
                <w:szCs w:val="21"/>
                <w:lang w:val="en-GB"/>
              </w:rPr>
            </w:pPr>
            <w:r w:rsidRPr="00897D8D">
              <w:rPr>
                <w:rFonts w:eastAsia="MS Mincho" w:cs="Times New Roman"/>
                <w:color w:val="000000"/>
                <w:szCs w:val="21"/>
                <w:lang w:val="en-GB"/>
              </w:rPr>
              <w:t>No RRM impacts for SSB adaptation requirement for IDLE mode.</w:t>
            </w:r>
          </w:p>
          <w:p w14:paraId="6021D1D5" w14:textId="77F3FB58" w:rsidR="000738C6" w:rsidRPr="00897D8D" w:rsidRDefault="000738C6" w:rsidP="00897D8D">
            <w:pPr>
              <w:numPr>
                <w:ilvl w:val="1"/>
                <w:numId w:val="25"/>
              </w:numPr>
              <w:snapToGrid w:val="0"/>
              <w:spacing w:after="240"/>
              <w:ind w:left="1723" w:hanging="425"/>
              <w:rPr>
                <w:rFonts w:eastAsia="MS Mincho" w:cs="Times New Roman"/>
                <w:color w:val="000000"/>
                <w:szCs w:val="21"/>
                <w:lang w:val="en-GB"/>
              </w:rPr>
            </w:pPr>
            <w:r w:rsidRPr="00897D8D">
              <w:rPr>
                <w:rFonts w:eastAsia="MS Mincho" w:cs="Times New Roman"/>
                <w:color w:val="000000"/>
                <w:szCs w:val="21"/>
                <w:lang w:val="en-GB"/>
              </w:rPr>
              <w:t>No RRM impacts for Cell DTX.</w:t>
            </w:r>
          </w:p>
          <w:p w14:paraId="0C7BB299" w14:textId="77777777" w:rsidR="000738C6" w:rsidRPr="000738C6" w:rsidRDefault="000738C6" w:rsidP="000738C6">
            <w:pPr>
              <w:spacing w:after="180"/>
              <w:rPr>
                <w:rFonts w:cs="Times New Roman"/>
                <w:b/>
                <w:szCs w:val="20"/>
                <w:u w:val="single"/>
                <w:lang w:val="en-GB" w:eastAsia="ko-KR"/>
              </w:rPr>
            </w:pPr>
            <w:r w:rsidRPr="000738C6">
              <w:rPr>
                <w:rFonts w:cs="Times New Roman"/>
                <w:b/>
                <w:szCs w:val="20"/>
                <w:u w:val="single"/>
                <w:lang w:val="en-GB" w:eastAsia="ko-KR"/>
              </w:rPr>
              <w:t xml:space="preserve">Issue 1-1-2: Scenario clarification- SSB periodicity </w:t>
            </w:r>
          </w:p>
          <w:p w14:paraId="007F3F60" w14:textId="77777777" w:rsidR="000738C6" w:rsidRPr="000738C6" w:rsidRDefault="000738C6" w:rsidP="00F51798">
            <w:pPr>
              <w:rPr>
                <w:rFonts w:cs="Times New Roman"/>
                <w:szCs w:val="20"/>
                <w:lang w:val="en-GB" w:eastAsia="ko-KR"/>
              </w:rPr>
            </w:pPr>
            <w:r w:rsidRPr="000738C6">
              <w:rPr>
                <w:rFonts w:cs="Times New Roman"/>
                <w:szCs w:val="20"/>
                <w:highlight w:val="green"/>
                <w:lang w:val="en-GB" w:eastAsia="ko-KR"/>
              </w:rPr>
              <w:t>Agreement:</w:t>
            </w:r>
          </w:p>
          <w:p w14:paraId="2CAEE44C" w14:textId="77777777" w:rsidR="000738C6" w:rsidRPr="000738C6" w:rsidRDefault="000738C6" w:rsidP="00F51798">
            <w:pPr>
              <w:numPr>
                <w:ilvl w:val="1"/>
                <w:numId w:val="25"/>
              </w:numPr>
              <w:spacing w:after="240"/>
              <w:ind w:left="1656"/>
              <w:rPr>
                <w:rFonts w:cs="Times New Roman"/>
                <w:szCs w:val="24"/>
                <w:lang w:val="en-GB" w:eastAsia="zh-CN"/>
              </w:rPr>
            </w:pPr>
            <w:r w:rsidRPr="000738C6">
              <w:rPr>
                <w:rFonts w:cs="Times New Roman"/>
                <w:szCs w:val="24"/>
                <w:lang w:val="en-GB" w:eastAsia="zh-CN"/>
              </w:rPr>
              <w:t>Postpone the discussion and wait for RAN1 progress.</w:t>
            </w:r>
          </w:p>
          <w:p w14:paraId="4C7907B5" w14:textId="77777777" w:rsidR="000738C6" w:rsidRPr="000738C6" w:rsidRDefault="000738C6" w:rsidP="000738C6">
            <w:pPr>
              <w:spacing w:after="180"/>
              <w:rPr>
                <w:rFonts w:cs="Times New Roman"/>
                <w:b/>
                <w:szCs w:val="20"/>
                <w:u w:val="single"/>
                <w:lang w:val="en-GB" w:eastAsia="ko-KR"/>
              </w:rPr>
            </w:pPr>
            <w:r w:rsidRPr="000738C6">
              <w:rPr>
                <w:rFonts w:cs="Times New Roman"/>
                <w:b/>
                <w:szCs w:val="20"/>
                <w:u w:val="single"/>
                <w:lang w:val="en-GB" w:eastAsia="ko-KR"/>
              </w:rPr>
              <w:t>Issue 1-1-3: Scenario clarification</w:t>
            </w:r>
            <w:proofErr w:type="gramStart"/>
            <w:r w:rsidRPr="000738C6">
              <w:rPr>
                <w:rFonts w:cs="Times New Roman"/>
                <w:b/>
                <w:szCs w:val="20"/>
                <w:u w:val="single"/>
                <w:lang w:val="en-GB" w:eastAsia="ko-KR"/>
              </w:rPr>
              <w:t>-  SSB</w:t>
            </w:r>
            <w:proofErr w:type="gramEnd"/>
            <w:r w:rsidRPr="000738C6">
              <w:rPr>
                <w:rFonts w:cs="Times New Roman"/>
                <w:b/>
                <w:szCs w:val="20"/>
                <w:u w:val="single"/>
                <w:lang w:val="en-GB" w:eastAsia="ko-KR"/>
              </w:rPr>
              <w:t xml:space="preserve"> adaptation triggering </w:t>
            </w:r>
          </w:p>
          <w:p w14:paraId="5A2996C3" w14:textId="77777777" w:rsidR="000738C6" w:rsidRPr="000738C6" w:rsidRDefault="000738C6" w:rsidP="00F51798">
            <w:pPr>
              <w:rPr>
                <w:rFonts w:cs="Times New Roman"/>
                <w:szCs w:val="20"/>
                <w:lang w:val="en-GB" w:eastAsia="ko-KR"/>
              </w:rPr>
            </w:pPr>
            <w:r w:rsidRPr="000738C6">
              <w:rPr>
                <w:rFonts w:cs="Times New Roman"/>
                <w:szCs w:val="20"/>
                <w:highlight w:val="green"/>
                <w:lang w:val="en-GB" w:eastAsia="ko-KR"/>
              </w:rPr>
              <w:t>Agreement:</w:t>
            </w:r>
          </w:p>
          <w:p w14:paraId="08899D7F" w14:textId="77777777" w:rsidR="000738C6" w:rsidRPr="000738C6" w:rsidRDefault="000738C6" w:rsidP="000738C6">
            <w:pPr>
              <w:numPr>
                <w:ilvl w:val="1"/>
                <w:numId w:val="25"/>
              </w:numPr>
              <w:spacing w:after="120"/>
              <w:ind w:left="1656"/>
              <w:rPr>
                <w:rFonts w:cs="Times New Roman"/>
                <w:szCs w:val="24"/>
                <w:lang w:val="en-GB" w:eastAsia="zh-CN"/>
              </w:rPr>
            </w:pPr>
            <w:r w:rsidRPr="000738C6">
              <w:rPr>
                <w:rFonts w:eastAsia="MS Mincho" w:cs="Times New Roman"/>
                <w:szCs w:val="24"/>
                <w:lang w:val="en-GB" w:eastAsia="zh-CN"/>
              </w:rPr>
              <w:t>RAN4 to focus on NW controlled SSB adaptation firstly</w:t>
            </w:r>
            <w:r w:rsidRPr="000738C6">
              <w:rPr>
                <w:rFonts w:cs="Times New Roman"/>
                <w:szCs w:val="24"/>
                <w:lang w:val="en-GB" w:eastAsia="zh-CN"/>
              </w:rPr>
              <w:t>.</w:t>
            </w:r>
          </w:p>
          <w:p w14:paraId="226BBEC5" w14:textId="77777777" w:rsidR="000738C6" w:rsidRPr="000738C6" w:rsidRDefault="000738C6" w:rsidP="000738C6">
            <w:pPr>
              <w:spacing w:after="180"/>
              <w:rPr>
                <w:rFonts w:cs="Times New Roman"/>
                <w:b/>
                <w:szCs w:val="20"/>
                <w:u w:val="single"/>
                <w:lang w:val="en-GB" w:eastAsia="ko-KR"/>
              </w:rPr>
            </w:pPr>
            <w:r w:rsidRPr="000738C6">
              <w:rPr>
                <w:rFonts w:cs="Times New Roman"/>
                <w:b/>
                <w:szCs w:val="20"/>
                <w:u w:val="single"/>
                <w:lang w:val="en-GB" w:eastAsia="ko-KR"/>
              </w:rPr>
              <w:t>Issue 1-1-4: Scenario clarification</w:t>
            </w:r>
            <w:proofErr w:type="gramStart"/>
            <w:r w:rsidRPr="000738C6">
              <w:rPr>
                <w:rFonts w:cs="Times New Roman"/>
                <w:b/>
                <w:szCs w:val="20"/>
                <w:u w:val="single"/>
                <w:lang w:val="en-GB" w:eastAsia="ko-KR"/>
              </w:rPr>
              <w:t>-  SSB</w:t>
            </w:r>
            <w:proofErr w:type="gramEnd"/>
            <w:r w:rsidRPr="000738C6">
              <w:rPr>
                <w:rFonts w:cs="Times New Roman"/>
                <w:b/>
                <w:szCs w:val="20"/>
                <w:u w:val="single"/>
                <w:lang w:val="en-GB" w:eastAsia="ko-KR"/>
              </w:rPr>
              <w:t xml:space="preserve"> adaptation mechanism </w:t>
            </w:r>
          </w:p>
          <w:p w14:paraId="1A8256CC" w14:textId="77777777" w:rsidR="000738C6" w:rsidRPr="000738C6" w:rsidRDefault="000738C6" w:rsidP="00F51798">
            <w:pPr>
              <w:rPr>
                <w:rFonts w:cs="Times New Roman"/>
                <w:szCs w:val="20"/>
                <w:lang w:val="en-GB" w:eastAsia="ko-KR"/>
              </w:rPr>
            </w:pPr>
            <w:r w:rsidRPr="000738C6">
              <w:rPr>
                <w:rFonts w:cs="Times New Roman"/>
                <w:szCs w:val="20"/>
                <w:highlight w:val="green"/>
                <w:lang w:val="en-GB" w:eastAsia="ko-KR"/>
              </w:rPr>
              <w:t>Agreement:</w:t>
            </w:r>
          </w:p>
          <w:p w14:paraId="1EC72842" w14:textId="6F23F8C4" w:rsidR="008C3582" w:rsidRPr="00E925FE" w:rsidRDefault="000738C6" w:rsidP="00E925FE">
            <w:pPr>
              <w:numPr>
                <w:ilvl w:val="1"/>
                <w:numId w:val="25"/>
              </w:numPr>
              <w:spacing w:after="120"/>
              <w:ind w:left="1656"/>
              <w:rPr>
                <w:rFonts w:cs="Times New Roman"/>
                <w:szCs w:val="24"/>
                <w:lang w:val="en-GB" w:eastAsia="zh-CN"/>
              </w:rPr>
            </w:pPr>
            <w:r w:rsidRPr="000738C6">
              <w:rPr>
                <w:rFonts w:cs="Times New Roman"/>
                <w:szCs w:val="24"/>
                <w:lang w:val="en-GB" w:eastAsia="zh-CN"/>
              </w:rPr>
              <w:t>Postpone the discussion and wait for RAN1 progress.</w:t>
            </w:r>
          </w:p>
        </w:tc>
      </w:tr>
    </w:tbl>
    <w:p w14:paraId="511D96CC" w14:textId="77777777" w:rsidR="00E925FE" w:rsidRDefault="00E925FE" w:rsidP="00205F6E">
      <w:pPr>
        <w:spacing w:before="240" w:after="0" w:line="240" w:lineRule="auto"/>
        <w:rPr>
          <w:lang w:val="en-GB" w:eastAsia="zh-CN"/>
        </w:rPr>
      </w:pPr>
    </w:p>
    <w:tbl>
      <w:tblPr>
        <w:tblStyle w:val="TableGrid"/>
        <w:tblW w:w="0" w:type="auto"/>
        <w:tblLook w:val="04A0" w:firstRow="1" w:lastRow="0" w:firstColumn="1" w:lastColumn="0" w:noHBand="0" w:noVBand="1"/>
      </w:tblPr>
      <w:tblGrid>
        <w:gridCol w:w="9617"/>
      </w:tblGrid>
      <w:tr w:rsidR="00E925FE" w14:paraId="18D72DBA" w14:textId="77777777" w:rsidTr="00E925FE">
        <w:tc>
          <w:tcPr>
            <w:tcW w:w="9617" w:type="dxa"/>
          </w:tcPr>
          <w:p w14:paraId="25C20A4C" w14:textId="77777777" w:rsidR="00E925FE" w:rsidRPr="000738C6" w:rsidRDefault="00E925FE" w:rsidP="00E925FE">
            <w:pPr>
              <w:keepNext/>
              <w:keepLines/>
              <w:numPr>
                <w:ilvl w:val="2"/>
                <w:numId w:val="0"/>
              </w:numPr>
              <w:spacing w:before="24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lastRenderedPageBreak/>
              <w:t>Sub-topic 1-2 SSB adaptation – L1 Requirements impacts</w:t>
            </w:r>
          </w:p>
          <w:p w14:paraId="2011D8DB" w14:textId="77777777" w:rsidR="00E925FE" w:rsidRPr="000738C6" w:rsidRDefault="00E925FE" w:rsidP="00E925FE">
            <w:pPr>
              <w:spacing w:after="180"/>
              <w:rPr>
                <w:rFonts w:cs="Times New Roman"/>
                <w:b/>
                <w:szCs w:val="20"/>
                <w:u w:val="single"/>
                <w:lang w:val="en-GB" w:eastAsia="ko-KR"/>
              </w:rPr>
            </w:pPr>
            <w:r w:rsidRPr="000738C6">
              <w:rPr>
                <w:rFonts w:cs="Times New Roman"/>
                <w:b/>
                <w:szCs w:val="20"/>
                <w:u w:val="single"/>
                <w:lang w:val="en-GB" w:eastAsia="ko-KR"/>
              </w:rPr>
              <w:t>Issue 1-2-1: L1 requirements at transition</w:t>
            </w:r>
          </w:p>
          <w:p w14:paraId="67B91BD4" w14:textId="77777777" w:rsidR="00E925FE" w:rsidRPr="000738C6" w:rsidRDefault="00E925FE" w:rsidP="00E925FE">
            <w:pPr>
              <w:rPr>
                <w:rFonts w:cs="Times New Roman"/>
                <w:szCs w:val="20"/>
                <w:lang w:val="en-GB" w:eastAsia="ko-KR"/>
              </w:rPr>
            </w:pPr>
            <w:r w:rsidRPr="000738C6">
              <w:rPr>
                <w:rFonts w:cs="Times New Roman"/>
                <w:szCs w:val="20"/>
                <w:highlight w:val="green"/>
                <w:lang w:val="en-GB" w:eastAsia="ko-KR"/>
              </w:rPr>
              <w:t>Agreement:</w:t>
            </w:r>
          </w:p>
          <w:p w14:paraId="436D7ECA" w14:textId="77777777" w:rsidR="00E925FE" w:rsidRPr="000738C6" w:rsidRDefault="00E925FE" w:rsidP="00E925FE">
            <w:pPr>
              <w:numPr>
                <w:ilvl w:val="1"/>
                <w:numId w:val="25"/>
              </w:numPr>
              <w:spacing w:after="120"/>
              <w:rPr>
                <w:rFonts w:cs="Times New Roman"/>
                <w:szCs w:val="24"/>
                <w:lang w:val="en-GB" w:eastAsia="zh-CN"/>
              </w:rPr>
            </w:pPr>
            <w:r w:rsidRPr="000738C6">
              <w:rPr>
                <w:rFonts w:cs="Times New Roman"/>
                <w:szCs w:val="24"/>
                <w:lang w:val="en-GB" w:eastAsia="zh-CN"/>
              </w:rPr>
              <w:t>L1 evaluation/measurement period is the maximum of the period corresponding to the SSB before and after adaptation.</w:t>
            </w:r>
          </w:p>
          <w:p w14:paraId="5AA5DF00" w14:textId="77777777" w:rsidR="00E925FE" w:rsidRPr="000738C6" w:rsidRDefault="00E925FE" w:rsidP="00E925FE">
            <w:pPr>
              <w:numPr>
                <w:ilvl w:val="2"/>
                <w:numId w:val="25"/>
              </w:numPr>
              <w:spacing w:after="120"/>
              <w:rPr>
                <w:rFonts w:cs="Times New Roman"/>
                <w:szCs w:val="24"/>
                <w:lang w:val="en-GB" w:eastAsia="zh-CN"/>
              </w:rPr>
            </w:pPr>
            <w:r w:rsidRPr="000738C6">
              <w:rPr>
                <w:rFonts w:cs="Times New Roman"/>
                <w:szCs w:val="24"/>
                <w:lang w:val="en-GB" w:eastAsia="zh-CN"/>
              </w:rPr>
              <w:t>FFS the applicable L1 requirements.</w:t>
            </w:r>
          </w:p>
          <w:p w14:paraId="2868F81D" w14:textId="77777777" w:rsidR="00E925FE" w:rsidRPr="000738C6" w:rsidRDefault="00E925FE" w:rsidP="00E925FE">
            <w:pPr>
              <w:spacing w:after="180"/>
              <w:rPr>
                <w:rFonts w:cs="Times New Roman"/>
                <w:b/>
                <w:szCs w:val="20"/>
                <w:u w:val="single"/>
                <w:lang w:val="en-GB" w:eastAsia="ko-KR"/>
              </w:rPr>
            </w:pPr>
            <w:r w:rsidRPr="000738C6">
              <w:rPr>
                <w:rFonts w:cs="Times New Roman"/>
                <w:b/>
                <w:szCs w:val="20"/>
                <w:u w:val="single"/>
                <w:lang w:val="en-GB" w:eastAsia="ko-KR"/>
              </w:rPr>
              <w:t>Issue 1-2-2: L1 requirements subsequent to “transition period”</w:t>
            </w:r>
          </w:p>
          <w:p w14:paraId="5E0346B4" w14:textId="77777777" w:rsidR="00E925FE" w:rsidRPr="000738C6" w:rsidRDefault="00E925FE" w:rsidP="00E925FE">
            <w:pPr>
              <w:rPr>
                <w:rFonts w:cs="Times New Roman"/>
                <w:szCs w:val="20"/>
                <w:lang w:val="en-GB" w:eastAsia="ko-KR"/>
              </w:rPr>
            </w:pPr>
            <w:r w:rsidRPr="000738C6">
              <w:rPr>
                <w:rFonts w:cs="Times New Roman"/>
                <w:szCs w:val="20"/>
                <w:highlight w:val="green"/>
                <w:lang w:val="en-GB" w:eastAsia="ko-KR"/>
              </w:rPr>
              <w:t>Agreement:</w:t>
            </w:r>
          </w:p>
          <w:p w14:paraId="3EBC3CE2" w14:textId="77777777" w:rsidR="00E925FE" w:rsidRPr="000738C6" w:rsidRDefault="00E925FE" w:rsidP="00E925FE">
            <w:pPr>
              <w:numPr>
                <w:ilvl w:val="1"/>
                <w:numId w:val="25"/>
              </w:numPr>
              <w:spacing w:after="120"/>
              <w:ind w:left="1656"/>
              <w:rPr>
                <w:rFonts w:cs="Times New Roman"/>
                <w:szCs w:val="24"/>
                <w:lang w:val="en-GB" w:eastAsia="zh-CN"/>
              </w:rPr>
            </w:pPr>
            <w:r w:rsidRPr="000738C6">
              <w:rPr>
                <w:rFonts w:eastAsia="MS Mincho" w:cs="Times New Roman"/>
                <w:szCs w:val="24"/>
                <w:lang w:val="en-GB" w:eastAsia="zh-CN"/>
              </w:rPr>
              <w:t xml:space="preserve">Subsequent to transition period, requirements apply based on the SSB </w:t>
            </w:r>
            <w:r w:rsidRPr="000738C6">
              <w:rPr>
                <w:rFonts w:eastAsia="MS Mincho" w:cs="Times New Roman"/>
                <w:color w:val="000000"/>
                <w:szCs w:val="21"/>
                <w:lang w:val="en-GB"/>
              </w:rPr>
              <w:t xml:space="preserve">periodicity </w:t>
            </w:r>
            <w:r w:rsidRPr="000738C6">
              <w:rPr>
                <w:rFonts w:eastAsia="MS Mincho" w:cs="Times New Roman"/>
                <w:szCs w:val="24"/>
                <w:lang w:val="en-GB" w:eastAsia="zh-CN"/>
              </w:rPr>
              <w:t>after transition for SSB adaptation of periodicity.</w:t>
            </w:r>
          </w:p>
          <w:p w14:paraId="56788D9B" w14:textId="77777777" w:rsidR="00E925FE" w:rsidRPr="000738C6" w:rsidRDefault="00E925FE" w:rsidP="00E925FE">
            <w:pPr>
              <w:numPr>
                <w:ilvl w:val="1"/>
                <w:numId w:val="25"/>
              </w:numPr>
              <w:spacing w:after="120"/>
              <w:ind w:left="1656"/>
              <w:rPr>
                <w:rFonts w:cs="Times New Roman"/>
                <w:szCs w:val="24"/>
                <w:lang w:val="en-GB" w:eastAsia="zh-CN"/>
              </w:rPr>
            </w:pPr>
            <w:r w:rsidRPr="000738C6">
              <w:rPr>
                <w:rFonts w:cs="Times New Roman"/>
                <w:szCs w:val="24"/>
                <w:lang w:val="en-GB" w:eastAsia="zh-CN"/>
              </w:rPr>
              <w:t>Note: The transition period is discussed in other issues.</w:t>
            </w:r>
          </w:p>
          <w:p w14:paraId="69DD558A" w14:textId="77777777" w:rsidR="00E925FE" w:rsidRPr="000738C6" w:rsidRDefault="00E925FE" w:rsidP="00E925FE">
            <w:pPr>
              <w:keepNext/>
              <w:keepLines/>
              <w:numPr>
                <w:ilvl w:val="2"/>
                <w:numId w:val="0"/>
              </w:numPr>
              <w:spacing w:before="24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t>Sub-topic 1-3 SSB adaptation – L3 Requirements impacts</w:t>
            </w:r>
          </w:p>
          <w:p w14:paraId="6B276DFD" w14:textId="77777777" w:rsidR="00E925FE" w:rsidRPr="000738C6" w:rsidRDefault="00E925FE" w:rsidP="00E925FE">
            <w:pPr>
              <w:spacing w:after="180"/>
              <w:rPr>
                <w:rFonts w:cs="Times New Roman"/>
                <w:b/>
                <w:szCs w:val="20"/>
                <w:u w:val="single"/>
                <w:lang w:val="en-GB" w:eastAsia="ko-KR"/>
              </w:rPr>
            </w:pPr>
            <w:r w:rsidRPr="000738C6">
              <w:rPr>
                <w:rFonts w:cs="Times New Roman"/>
                <w:szCs w:val="20"/>
                <w:lang w:val="sv-SE" w:eastAsia="zh-CN"/>
              </w:rPr>
              <w:tab/>
            </w:r>
            <w:r w:rsidRPr="000738C6">
              <w:rPr>
                <w:rFonts w:cs="Times New Roman"/>
                <w:b/>
                <w:szCs w:val="20"/>
                <w:u w:val="single"/>
                <w:lang w:val="en-GB" w:eastAsia="ko-KR"/>
              </w:rPr>
              <w:t xml:space="preserve">Issue 1-3-1: L3 requirements for SSB adaptation – general  </w:t>
            </w:r>
          </w:p>
          <w:p w14:paraId="4248F992" w14:textId="77777777" w:rsidR="00E925FE" w:rsidRPr="000738C6" w:rsidRDefault="00E925FE" w:rsidP="00E925FE">
            <w:pPr>
              <w:rPr>
                <w:rFonts w:cs="Times New Roman"/>
                <w:szCs w:val="20"/>
                <w:lang w:val="en-GB" w:eastAsia="ko-KR"/>
              </w:rPr>
            </w:pPr>
            <w:r w:rsidRPr="000738C6">
              <w:rPr>
                <w:rFonts w:cs="Times New Roman"/>
                <w:szCs w:val="20"/>
                <w:highlight w:val="green"/>
                <w:lang w:val="en-GB" w:eastAsia="ko-KR"/>
              </w:rPr>
              <w:t>Agreement:</w:t>
            </w:r>
          </w:p>
          <w:p w14:paraId="6EAA5DA3" w14:textId="33DD0ECA" w:rsidR="00E925FE" w:rsidRPr="00E925FE" w:rsidRDefault="00E925FE" w:rsidP="00E925FE">
            <w:pPr>
              <w:numPr>
                <w:ilvl w:val="1"/>
                <w:numId w:val="25"/>
              </w:numPr>
              <w:spacing w:after="120"/>
              <w:ind w:left="1077" w:hanging="357"/>
              <w:rPr>
                <w:rFonts w:cs="Times New Roman"/>
                <w:szCs w:val="24"/>
                <w:lang w:val="en-GB" w:eastAsia="zh-CN"/>
              </w:rPr>
            </w:pPr>
            <w:r>
              <w:rPr>
                <w:rFonts w:cs="Times New Roman"/>
                <w:szCs w:val="24"/>
                <w:lang w:val="en-GB" w:eastAsia="zh-CN"/>
              </w:rPr>
              <w:t>W</w:t>
            </w:r>
            <w:r w:rsidRPr="000738C6">
              <w:rPr>
                <w:rFonts w:cs="Times New Roman"/>
                <w:szCs w:val="24"/>
                <w:lang w:val="en-GB" w:eastAsia="zh-CN"/>
              </w:rPr>
              <w:t>ait for LS reply on whether there is impact on SMTC.</w:t>
            </w:r>
          </w:p>
        </w:tc>
      </w:tr>
    </w:tbl>
    <w:p w14:paraId="23EE9451" w14:textId="720E195A" w:rsidR="00664591" w:rsidRDefault="00205D3F" w:rsidP="00664591">
      <w:pPr>
        <w:spacing w:before="240" w:after="0" w:line="257" w:lineRule="auto"/>
        <w:rPr>
          <w:lang w:val="en-GB" w:eastAsia="zh-CN"/>
        </w:rPr>
      </w:pPr>
      <w:r w:rsidRPr="00205F6E">
        <w:rPr>
          <w:lang w:val="en-GB" w:eastAsia="zh-CN"/>
        </w:rPr>
        <w:t>Open issues for SSB adaptation are contained in [</w:t>
      </w:r>
      <w:r>
        <w:rPr>
          <w:lang w:val="en-GB" w:eastAsia="zh-CN"/>
        </w:rPr>
        <w:t>2</w:t>
      </w:r>
      <w:r w:rsidRPr="00205F6E">
        <w:rPr>
          <w:lang w:val="en-GB" w:eastAsia="zh-CN"/>
        </w:rPr>
        <w:t>]</w:t>
      </w:r>
      <w:r>
        <w:rPr>
          <w:lang w:val="en-GB" w:eastAsia="zh-CN"/>
        </w:rPr>
        <w:t xml:space="preserve"> and p</w:t>
      </w:r>
      <w:r w:rsidR="00CA7F39">
        <w:rPr>
          <w:lang w:val="en-GB" w:eastAsia="zh-CN"/>
        </w:rPr>
        <w:t xml:space="preserve">revious RAN4 agreements are listed in Annex </w:t>
      </w:r>
      <w:r w:rsidR="00664591">
        <w:rPr>
          <w:lang w:val="en-GB" w:eastAsia="zh-CN"/>
        </w:rPr>
        <w:t>1</w:t>
      </w:r>
      <w:r w:rsidR="00CA7F39">
        <w:rPr>
          <w:lang w:val="en-GB" w:eastAsia="zh-CN"/>
        </w:rPr>
        <w:t xml:space="preserve">. </w:t>
      </w:r>
    </w:p>
    <w:p w14:paraId="7B370713" w14:textId="57C8A005" w:rsidR="003519D8" w:rsidRDefault="00664591" w:rsidP="00642E39">
      <w:pPr>
        <w:spacing w:after="0" w:line="257" w:lineRule="auto"/>
        <w:rPr>
          <w:lang w:val="en-GB" w:eastAsia="zh-CN"/>
        </w:rPr>
      </w:pPr>
      <w:r>
        <w:rPr>
          <w:lang w:val="en-GB" w:eastAsia="zh-CN"/>
        </w:rPr>
        <w:t>RAN1 agreements are listed in Annex 2.</w:t>
      </w:r>
    </w:p>
    <w:p w14:paraId="3B6CB6A9" w14:textId="5CAB3BA2" w:rsidR="00DD3BAA" w:rsidRPr="00642E39" w:rsidRDefault="00DD3BAA" w:rsidP="00DD3BAA">
      <w:pPr>
        <w:pStyle w:val="RAN4H2"/>
        <w:numPr>
          <w:ilvl w:val="1"/>
          <w:numId w:val="87"/>
        </w:numPr>
        <w:rPr>
          <w:lang w:eastAsia="zh-CN"/>
        </w:rPr>
      </w:pPr>
      <w:r w:rsidRPr="00642E39">
        <w:t>Progress status in RAN4 and RAN1</w:t>
      </w:r>
    </w:p>
    <w:p w14:paraId="41A2DE5A" w14:textId="52472662" w:rsidR="008C06F8" w:rsidRPr="00642E39" w:rsidRDefault="00A21EBC" w:rsidP="00642E39">
      <w:pPr>
        <w:rPr>
          <w:rFonts w:eastAsia="Times New Roman" w:cs="Times New Roman"/>
          <w:b/>
          <w:szCs w:val="20"/>
        </w:rPr>
      </w:pPr>
      <w:r w:rsidRPr="00642E39">
        <w:t>In this section we consider issues related to scenarios for SSB adaptation.</w:t>
      </w:r>
      <w:r w:rsidR="00642E39" w:rsidRPr="00642E39">
        <w:rPr>
          <w:rFonts w:eastAsia="Times New Roman" w:cs="Times New Roman"/>
          <w:b/>
          <w:szCs w:val="20"/>
        </w:rPr>
        <w:t xml:space="preserve"> </w:t>
      </w:r>
    </w:p>
    <w:p w14:paraId="1C05D657" w14:textId="5E9D1443" w:rsidR="008C06F8" w:rsidRPr="00642E39" w:rsidRDefault="008C06F8" w:rsidP="008C06F8">
      <w:pPr>
        <w:pStyle w:val="Heading2"/>
        <w:numPr>
          <w:ilvl w:val="2"/>
          <w:numId w:val="78"/>
        </w:numPr>
        <w:rPr>
          <w:sz w:val="28"/>
          <w:szCs w:val="28"/>
        </w:rPr>
      </w:pPr>
      <w:r w:rsidRPr="00642E39">
        <w:rPr>
          <w:sz w:val="28"/>
          <w:szCs w:val="28"/>
        </w:rPr>
        <w:t xml:space="preserve">SSB adaptation in </w:t>
      </w:r>
      <w:proofErr w:type="spellStart"/>
      <w:r w:rsidR="00642E39">
        <w:rPr>
          <w:sz w:val="28"/>
          <w:szCs w:val="28"/>
        </w:rPr>
        <w:t>P</w:t>
      </w:r>
      <w:r w:rsidRPr="00642E39">
        <w:rPr>
          <w:sz w:val="28"/>
          <w:szCs w:val="28"/>
        </w:rPr>
        <w:t>Cell</w:t>
      </w:r>
      <w:proofErr w:type="spellEnd"/>
    </w:p>
    <w:p w14:paraId="63C44E25" w14:textId="69563C42" w:rsidR="00DC7BB6" w:rsidRDefault="008A2A94" w:rsidP="00664591">
      <w:pPr>
        <w:spacing w:after="180" w:line="257" w:lineRule="auto"/>
        <w:jc w:val="both"/>
      </w:pPr>
      <w:r>
        <w:t xml:space="preserve">The </w:t>
      </w:r>
      <w:r w:rsidR="00DC7BB6">
        <w:t xml:space="preserve">RAN1#118 agreement on support of SSB adaptation in time domain </w:t>
      </w:r>
      <w:r>
        <w:t>for</w:t>
      </w:r>
      <w:r w:rsidR="00DC7BB6">
        <w:t xml:space="preserve"> </w:t>
      </w:r>
      <w:proofErr w:type="spellStart"/>
      <w:r w:rsidR="00DC7BB6">
        <w:t>PCell</w:t>
      </w:r>
      <w:proofErr w:type="spellEnd"/>
      <w:r w:rsidR="00DC7BB6">
        <w:t xml:space="preserve"> </w:t>
      </w:r>
      <w:r>
        <w:t>is</w:t>
      </w:r>
      <w:r w:rsidR="00DC7BB6">
        <w:t xml:space="preserve"> depicted below. </w:t>
      </w:r>
    </w:p>
    <w:tbl>
      <w:tblPr>
        <w:tblStyle w:val="TableGrid"/>
        <w:tblW w:w="0" w:type="auto"/>
        <w:tblLook w:val="04A0" w:firstRow="1" w:lastRow="0" w:firstColumn="1" w:lastColumn="0" w:noHBand="0" w:noVBand="1"/>
      </w:tblPr>
      <w:tblGrid>
        <w:gridCol w:w="9617"/>
      </w:tblGrid>
      <w:tr w:rsidR="008A2A94" w14:paraId="61A46AAB" w14:textId="77777777" w:rsidTr="00642E39">
        <w:trPr>
          <w:trHeight w:val="1713"/>
        </w:trPr>
        <w:tc>
          <w:tcPr>
            <w:tcW w:w="9617" w:type="dxa"/>
          </w:tcPr>
          <w:p w14:paraId="0759499B" w14:textId="77777777" w:rsidR="008A2A94" w:rsidRPr="00883CF7" w:rsidRDefault="008A2A94" w:rsidP="008A2A94">
            <w:pPr>
              <w:spacing w:before="120"/>
              <w:rPr>
                <w:rFonts w:eastAsia="Times New Roman" w:cs="Times New Roman"/>
                <w:szCs w:val="20"/>
                <w:lang w:val="en-GB" w:eastAsia="en-GB"/>
              </w:rPr>
            </w:pPr>
            <w:r w:rsidRPr="00883CF7">
              <w:rPr>
                <w:rFonts w:ascii="Times" w:eastAsia="Batang" w:hAnsi="Times" w:cs="Times"/>
                <w:b/>
                <w:bCs/>
                <w:color w:val="001135"/>
                <w:kern w:val="24"/>
                <w:szCs w:val="20"/>
                <w:highlight w:val="green"/>
                <w:lang w:val="en-GB" w:eastAsia="en-GB"/>
              </w:rPr>
              <w:t>Agreement</w:t>
            </w:r>
          </w:p>
          <w:p w14:paraId="07696E38" w14:textId="77777777" w:rsidR="008A2A94" w:rsidRPr="00883CF7" w:rsidRDefault="008A2A94" w:rsidP="008A2A94">
            <w:pPr>
              <w:rPr>
                <w:rFonts w:eastAsia="Times New Roman" w:cs="Times New Roman"/>
                <w:szCs w:val="20"/>
                <w:lang w:val="en-GB" w:eastAsia="en-GB"/>
              </w:rPr>
            </w:pPr>
            <w:r w:rsidRPr="00883CF7">
              <w:rPr>
                <w:rFonts w:eastAsia="Batang" w:cs="Times New Roman"/>
                <w:color w:val="001135"/>
                <w:kern w:val="24"/>
                <w:szCs w:val="20"/>
                <w:lang w:val="en-GB" w:eastAsia="en-GB"/>
              </w:rPr>
              <w:t>For adaptation mechanism(s) of SSB in time-domain,</w:t>
            </w:r>
          </w:p>
          <w:p w14:paraId="72B60294" w14:textId="77777777" w:rsidR="008A2A94" w:rsidRPr="00883CF7" w:rsidRDefault="008A2A94" w:rsidP="008A2A94">
            <w:pPr>
              <w:numPr>
                <w:ilvl w:val="0"/>
                <w:numId w:val="33"/>
              </w:numPr>
              <w:tabs>
                <w:tab w:val="clear" w:pos="720"/>
              </w:tabs>
              <w:spacing w:line="256" w:lineRule="auto"/>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For Rel-19 NES-capable UE’s </w:t>
            </w:r>
            <w:proofErr w:type="spellStart"/>
            <w:r w:rsidRPr="00883CF7">
              <w:rPr>
                <w:rFonts w:eastAsia="Batang" w:cs="Times New Roman"/>
                <w:color w:val="001135"/>
                <w:kern w:val="24"/>
                <w:szCs w:val="20"/>
                <w:lang w:val="en-GB" w:eastAsia="en-GB"/>
              </w:rPr>
              <w:t>PCell</w:t>
            </w:r>
            <w:proofErr w:type="spellEnd"/>
            <w:r w:rsidRPr="00883CF7">
              <w:rPr>
                <w:rFonts w:eastAsia="Batang" w:cs="Times New Roman"/>
                <w:color w:val="001135"/>
                <w:kern w:val="24"/>
                <w:szCs w:val="20"/>
                <w:lang w:val="en-GB" w:eastAsia="en-GB"/>
              </w:rPr>
              <w:t xml:space="preserve"> (Connected mode), adaptation of CD-SSB on sync raster is not supported </w:t>
            </w:r>
          </w:p>
          <w:p w14:paraId="4B8DD65C" w14:textId="77777777" w:rsidR="008A2A94" w:rsidRPr="00883CF7" w:rsidRDefault="008A2A94" w:rsidP="008A2A94">
            <w:pPr>
              <w:numPr>
                <w:ilvl w:val="1"/>
                <w:numId w:val="33"/>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that is not CD-SSB is supported (A2)</w:t>
            </w:r>
          </w:p>
          <w:p w14:paraId="0A83140A" w14:textId="353680D5" w:rsidR="008A2A94" w:rsidRPr="008A2A94" w:rsidRDefault="008A2A94" w:rsidP="008A2A94">
            <w:pPr>
              <w:numPr>
                <w:ilvl w:val="1"/>
                <w:numId w:val="33"/>
              </w:numPr>
              <w:tabs>
                <w:tab w:val="clear" w:pos="1440"/>
              </w:tabs>
              <w:spacing w:after="120" w:line="257" w:lineRule="auto"/>
              <w:ind w:left="1441" w:hanging="284"/>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not on sync raster is supported (A3)</w:t>
            </w:r>
          </w:p>
        </w:tc>
      </w:tr>
    </w:tbl>
    <w:p w14:paraId="29A32D97" w14:textId="77777777" w:rsidR="008A2A94" w:rsidRDefault="008A2A94" w:rsidP="008A2A94">
      <w:pPr>
        <w:spacing w:after="0" w:line="257" w:lineRule="auto"/>
        <w:jc w:val="both"/>
        <w:rPr>
          <w:rFonts w:eastAsia="Times New Roman" w:cs="Times New Roman"/>
          <w:color w:val="000000" w:themeColor="text1"/>
        </w:rPr>
      </w:pPr>
    </w:p>
    <w:p w14:paraId="0B9D7963" w14:textId="3B6992C7" w:rsidR="004E2726" w:rsidRDefault="004E2726" w:rsidP="00664591">
      <w:pPr>
        <w:spacing w:after="180" w:line="257" w:lineRule="auto"/>
        <w:jc w:val="both"/>
        <w:rPr>
          <w:rFonts w:eastAsia="Times New Roman" w:cs="Times New Roman"/>
          <w:color w:val="000000" w:themeColor="text1"/>
        </w:rPr>
      </w:pPr>
      <w:r>
        <w:rPr>
          <w:rFonts w:eastAsia="Times New Roman" w:cs="Times New Roman"/>
          <w:color w:val="000000" w:themeColor="text1"/>
        </w:rPr>
        <w:t>Based on</w:t>
      </w:r>
      <w:r w:rsidR="00DC7BB6">
        <w:rPr>
          <w:rFonts w:eastAsia="Times New Roman" w:cs="Times New Roman"/>
          <w:color w:val="000000" w:themeColor="text1"/>
        </w:rPr>
        <w:t xml:space="preserve"> </w:t>
      </w:r>
      <w:r w:rsidR="008A2A94">
        <w:rPr>
          <w:rFonts w:eastAsia="Times New Roman" w:cs="Times New Roman"/>
          <w:color w:val="000000" w:themeColor="text1"/>
        </w:rPr>
        <w:t xml:space="preserve">the </w:t>
      </w:r>
      <w:r w:rsidR="00DC7BB6">
        <w:rPr>
          <w:rFonts w:eastAsia="Times New Roman" w:cs="Times New Roman"/>
          <w:color w:val="000000" w:themeColor="text1"/>
        </w:rPr>
        <w:t>current</w:t>
      </w:r>
      <w:r>
        <w:rPr>
          <w:rFonts w:eastAsia="Times New Roman" w:cs="Times New Roman"/>
          <w:color w:val="000000" w:themeColor="text1"/>
        </w:rPr>
        <w:t xml:space="preserve"> agreement, it is proposed to consider RRM impacts from SSB adaptation for </w:t>
      </w:r>
      <w:proofErr w:type="spellStart"/>
      <w:r>
        <w:rPr>
          <w:rFonts w:eastAsia="Times New Roman" w:cs="Times New Roman"/>
          <w:color w:val="000000" w:themeColor="text1"/>
        </w:rPr>
        <w:t>PCell</w:t>
      </w:r>
      <w:proofErr w:type="spellEnd"/>
      <w:r>
        <w:rPr>
          <w:rFonts w:eastAsia="Times New Roman" w:cs="Times New Roman"/>
          <w:color w:val="000000" w:themeColor="text1"/>
        </w:rPr>
        <w:t xml:space="preserve">, as the use case that CD-SSB is not on the sync raster is considered as corner case. On the other side, for the Rel-17 RedCap feature, it was also agreed that NCD-SSB cannot have a periodicity less than that for CD-SSB. Given that NCD-SSB can also be used for neighbor cell measurements used for direct handover between dedicated BWP of serving cell to that of target cell, it is undesirable to allow for SSB adaptation on NCD-SSB in </w:t>
      </w:r>
      <w:proofErr w:type="spellStart"/>
      <w:r>
        <w:rPr>
          <w:rFonts w:eastAsia="Times New Roman" w:cs="Times New Roman"/>
          <w:color w:val="000000" w:themeColor="text1"/>
        </w:rPr>
        <w:t>PCell</w:t>
      </w:r>
      <w:proofErr w:type="spellEnd"/>
      <w:r>
        <w:rPr>
          <w:rFonts w:eastAsia="Times New Roman" w:cs="Times New Roman"/>
          <w:color w:val="000000" w:themeColor="text1"/>
        </w:rPr>
        <w:t xml:space="preserve">. </w:t>
      </w:r>
    </w:p>
    <w:p w14:paraId="12C845E4" w14:textId="49557EA3" w:rsidR="00DC7BB6" w:rsidRPr="00CA6499" w:rsidRDefault="004E2726" w:rsidP="00CA6499">
      <w:pPr>
        <w:spacing w:after="180" w:line="257" w:lineRule="auto"/>
        <w:ind w:left="1134" w:hanging="1134"/>
        <w:jc w:val="both"/>
        <w:rPr>
          <w:rFonts w:eastAsia="Times New Roman" w:cs="Times New Roman"/>
          <w:b/>
          <w:szCs w:val="20"/>
        </w:rPr>
      </w:pPr>
      <w:r w:rsidRPr="6C46DF50">
        <w:rPr>
          <w:rFonts w:eastAsia="Times New Roman" w:cs="Times New Roman"/>
          <w:b/>
          <w:szCs w:val="20"/>
        </w:rPr>
        <w:t xml:space="preserve">Proposal </w:t>
      </w:r>
      <w:r>
        <w:rPr>
          <w:rFonts w:eastAsiaTheme="minorEastAsia" w:cs="Times New Roman"/>
          <w:b/>
          <w:szCs w:val="20"/>
          <w:lang w:eastAsia="zh-CN"/>
        </w:rPr>
        <w:t>1</w:t>
      </w:r>
      <w:r w:rsidRPr="6C46DF50">
        <w:rPr>
          <w:rFonts w:eastAsia="Times New Roman" w:cs="Times New Roman"/>
          <w:b/>
          <w:szCs w:val="20"/>
        </w:rPr>
        <w:t xml:space="preserve">: </w:t>
      </w:r>
      <w:r>
        <w:rPr>
          <w:rFonts w:eastAsia="Times New Roman" w:cs="Times New Roman"/>
          <w:b/>
          <w:szCs w:val="20"/>
        </w:rPr>
        <w:tab/>
      </w:r>
      <w:r w:rsidRPr="6C46DF50">
        <w:rPr>
          <w:rFonts w:eastAsia="Times New Roman" w:cs="Times New Roman"/>
          <w:b/>
          <w:szCs w:val="20"/>
        </w:rPr>
        <w:t>RAN4 to</w:t>
      </w:r>
      <w:r>
        <w:rPr>
          <w:rFonts w:eastAsia="Times New Roman" w:cs="Times New Roman"/>
          <w:b/>
          <w:szCs w:val="20"/>
        </w:rPr>
        <w:t xml:space="preserve"> not consider RRM impacts from SSB adaptation for </w:t>
      </w:r>
      <w:proofErr w:type="spellStart"/>
      <w:r>
        <w:rPr>
          <w:rFonts w:eastAsia="Times New Roman" w:cs="Times New Roman"/>
          <w:b/>
          <w:szCs w:val="20"/>
        </w:rPr>
        <w:t>PCell</w:t>
      </w:r>
      <w:proofErr w:type="spellEnd"/>
      <w:r>
        <w:rPr>
          <w:rFonts w:eastAsia="Times New Roman" w:cs="Times New Roman"/>
          <w:b/>
          <w:szCs w:val="20"/>
        </w:rPr>
        <w:t xml:space="preserve"> based on current RAN1 agreement.</w:t>
      </w:r>
      <w:bookmarkStart w:id="4" w:name="_Hlk189468989"/>
    </w:p>
    <w:p w14:paraId="3499FE94" w14:textId="4B50427E" w:rsidR="00DC7BB6" w:rsidRPr="00642E39" w:rsidRDefault="00DC7BB6" w:rsidP="008C06F8">
      <w:pPr>
        <w:pStyle w:val="Heading2"/>
        <w:numPr>
          <w:ilvl w:val="2"/>
          <w:numId w:val="78"/>
        </w:numPr>
        <w:rPr>
          <w:sz w:val="28"/>
          <w:szCs w:val="28"/>
        </w:rPr>
      </w:pPr>
      <w:r w:rsidRPr="00642E39">
        <w:rPr>
          <w:sz w:val="28"/>
          <w:szCs w:val="28"/>
        </w:rPr>
        <w:t>SSB adaptation in SCell</w:t>
      </w:r>
    </w:p>
    <w:bookmarkEnd w:id="4"/>
    <w:p w14:paraId="3DC2E306" w14:textId="2E2CFF01" w:rsidR="00DC7BB6" w:rsidRPr="008A2A94" w:rsidRDefault="00E419F5" w:rsidP="008A2A94">
      <w:pPr>
        <w:ind w:left="1134" w:hanging="1134"/>
        <w:rPr>
          <w:b/>
          <w:bCs/>
        </w:rPr>
      </w:pPr>
      <w:r>
        <w:t xml:space="preserve">The </w:t>
      </w:r>
      <w:r w:rsidR="00DC7BB6">
        <w:t xml:space="preserve">RAN1#118 agreement on support of SSB adaptation </w:t>
      </w:r>
      <w:r>
        <w:t>for</w:t>
      </w:r>
      <w:r w:rsidR="00DC7BB6">
        <w:t xml:space="preserve"> SCell </w:t>
      </w:r>
      <w:r>
        <w:t>is</w:t>
      </w:r>
      <w:r w:rsidR="00DC7BB6">
        <w:t xml:space="preserve"> depicted below. </w:t>
      </w:r>
    </w:p>
    <w:tbl>
      <w:tblPr>
        <w:tblStyle w:val="TableGrid"/>
        <w:tblW w:w="0" w:type="auto"/>
        <w:tblInd w:w="-5" w:type="dxa"/>
        <w:tblLook w:val="04A0" w:firstRow="1" w:lastRow="0" w:firstColumn="1" w:lastColumn="0" w:noHBand="0" w:noVBand="1"/>
      </w:tblPr>
      <w:tblGrid>
        <w:gridCol w:w="9622"/>
      </w:tblGrid>
      <w:tr w:rsidR="00DC7BB6" w14:paraId="0F5AB833" w14:textId="77777777" w:rsidTr="006A7EC7">
        <w:tc>
          <w:tcPr>
            <w:tcW w:w="9622" w:type="dxa"/>
          </w:tcPr>
          <w:p w14:paraId="4A631E5F" w14:textId="77777777" w:rsidR="008A2A94" w:rsidRPr="00883CF7" w:rsidRDefault="008A2A94" w:rsidP="008A2A94">
            <w:pPr>
              <w:spacing w:before="120"/>
              <w:rPr>
                <w:rFonts w:eastAsia="Times New Roman" w:cs="Times New Roman"/>
                <w:szCs w:val="20"/>
                <w:lang w:val="en-GB" w:eastAsia="en-GB"/>
              </w:rPr>
            </w:pPr>
            <w:r w:rsidRPr="00883CF7">
              <w:rPr>
                <w:rFonts w:ascii="Times" w:eastAsia="Batang" w:hAnsi="Times" w:cs="Times"/>
                <w:b/>
                <w:bCs/>
                <w:color w:val="001135"/>
                <w:kern w:val="24"/>
                <w:szCs w:val="20"/>
                <w:highlight w:val="green"/>
                <w:lang w:val="en-GB" w:eastAsia="en-GB"/>
              </w:rPr>
              <w:t>Agreement</w:t>
            </w:r>
          </w:p>
          <w:p w14:paraId="3065BF28" w14:textId="730239C6" w:rsidR="008A2A94" w:rsidRPr="008A2A94" w:rsidRDefault="008A2A94" w:rsidP="008A2A94">
            <w:pPr>
              <w:rPr>
                <w:rFonts w:eastAsia="Times New Roman" w:cs="Times New Roman"/>
                <w:szCs w:val="20"/>
                <w:lang w:val="en-GB" w:eastAsia="en-GB"/>
              </w:rPr>
            </w:pPr>
            <w:r w:rsidRPr="00883CF7">
              <w:rPr>
                <w:rFonts w:eastAsia="Batang" w:cs="Times New Roman"/>
                <w:color w:val="001135"/>
                <w:kern w:val="24"/>
                <w:szCs w:val="20"/>
                <w:lang w:val="en-GB" w:eastAsia="en-GB"/>
              </w:rPr>
              <w:t xml:space="preserve">For </w:t>
            </w:r>
            <w:r w:rsidRPr="008A2A94">
              <w:rPr>
                <w:rFonts w:eastAsia="Batang" w:cs="Times New Roman"/>
                <w:color w:val="001135"/>
                <w:kern w:val="24"/>
                <w:szCs w:val="20"/>
                <w:lang w:val="en-GB" w:eastAsia="en-GB"/>
              </w:rPr>
              <w:t>adaptation mechanism(s) of SSB in time-domain,</w:t>
            </w:r>
          </w:p>
          <w:p w14:paraId="4FF0EBBA" w14:textId="4BAFC001" w:rsidR="00DC7BB6" w:rsidRPr="008A2A94" w:rsidRDefault="00DC7BB6" w:rsidP="00DC7BB6">
            <w:pPr>
              <w:numPr>
                <w:ilvl w:val="0"/>
                <w:numId w:val="33"/>
              </w:numPr>
              <w:tabs>
                <w:tab w:val="clear" w:pos="720"/>
              </w:tabs>
              <w:spacing w:after="160" w:line="256" w:lineRule="auto"/>
              <w:ind w:left="731" w:hanging="284"/>
              <w:contextualSpacing/>
              <w:rPr>
                <w:rFonts w:eastAsia="Times New Roman" w:cs="Times New Roman"/>
                <w:szCs w:val="20"/>
                <w:lang w:val="en-GB" w:eastAsia="en-GB"/>
              </w:rPr>
            </w:pPr>
            <w:r w:rsidRPr="008A2A94">
              <w:rPr>
                <w:rFonts w:eastAsia="Batang" w:cs="Times New Roman"/>
                <w:color w:val="001135"/>
                <w:kern w:val="24"/>
                <w:szCs w:val="20"/>
                <w:lang w:val="en-GB" w:eastAsia="en-GB"/>
              </w:rPr>
              <w:t>For Rel-19 NES-capable UE’s SCell</w:t>
            </w:r>
          </w:p>
          <w:p w14:paraId="68901ABB" w14:textId="77777777" w:rsidR="00DC7BB6" w:rsidRPr="008A2A94" w:rsidRDefault="00DC7BB6" w:rsidP="00DC7BB6">
            <w:pPr>
              <w:numPr>
                <w:ilvl w:val="1"/>
                <w:numId w:val="33"/>
              </w:numPr>
              <w:tabs>
                <w:tab w:val="clear" w:pos="1440"/>
              </w:tabs>
              <w:spacing w:after="160" w:line="256" w:lineRule="auto"/>
              <w:ind w:hanging="284"/>
              <w:contextualSpacing/>
              <w:rPr>
                <w:rFonts w:eastAsia="Times New Roman" w:cs="Times New Roman"/>
                <w:szCs w:val="20"/>
                <w:lang w:val="en-GB" w:eastAsia="en-GB"/>
              </w:rPr>
            </w:pPr>
            <w:r w:rsidRPr="008A2A94">
              <w:rPr>
                <w:rFonts w:eastAsia="Batang" w:cs="Times New Roman"/>
                <w:color w:val="001135"/>
                <w:kern w:val="24"/>
                <w:szCs w:val="20"/>
                <w:lang w:val="en-GB" w:eastAsia="en-GB"/>
              </w:rPr>
              <w:lastRenderedPageBreak/>
              <w:t>Adaptation of SSB configured for the SCell is supported for the following cases</w:t>
            </w:r>
          </w:p>
          <w:p w14:paraId="7B5E61CE" w14:textId="77777777" w:rsidR="00DC7BB6" w:rsidRPr="008A2A94" w:rsidRDefault="00DC7BB6" w:rsidP="00DC7BB6">
            <w:pPr>
              <w:numPr>
                <w:ilvl w:val="2"/>
                <w:numId w:val="33"/>
              </w:numPr>
              <w:tabs>
                <w:tab w:val="clear" w:pos="2160"/>
              </w:tabs>
              <w:spacing w:after="160" w:line="256" w:lineRule="auto"/>
              <w:ind w:left="1865" w:hanging="284"/>
              <w:contextualSpacing/>
              <w:rPr>
                <w:rFonts w:eastAsia="Times New Roman" w:cs="Times New Roman"/>
                <w:szCs w:val="20"/>
                <w:lang w:val="en-GB" w:eastAsia="en-GB"/>
              </w:rPr>
            </w:pPr>
            <w:r w:rsidRPr="008A2A94">
              <w:rPr>
                <w:rFonts w:eastAsia="Batang" w:cs="Times New Roman"/>
                <w:color w:val="001135"/>
                <w:kern w:val="24"/>
                <w:szCs w:val="20"/>
                <w:lang w:val="en-GB" w:eastAsia="en-GB"/>
              </w:rPr>
              <w:t>FFS: Adaptation for CD-SSB (B1) including UE impact compared to legacy operation where the SSB is configured with periodicity&gt;20msec for SCell</w:t>
            </w:r>
          </w:p>
          <w:p w14:paraId="6EDB0EEC" w14:textId="77777777" w:rsidR="00DC7BB6" w:rsidRPr="008A2A94" w:rsidRDefault="00DC7BB6" w:rsidP="00DC7BB6">
            <w:pPr>
              <w:numPr>
                <w:ilvl w:val="2"/>
                <w:numId w:val="33"/>
              </w:numPr>
              <w:tabs>
                <w:tab w:val="clear" w:pos="2160"/>
              </w:tabs>
              <w:spacing w:after="160" w:line="256" w:lineRule="auto"/>
              <w:ind w:left="1865" w:hanging="284"/>
              <w:contextualSpacing/>
              <w:rPr>
                <w:rFonts w:eastAsia="Times New Roman" w:cs="Times New Roman"/>
                <w:szCs w:val="20"/>
                <w:lang w:val="en-GB" w:eastAsia="en-GB"/>
              </w:rPr>
            </w:pPr>
            <w:r w:rsidRPr="008A2A94">
              <w:rPr>
                <w:rFonts w:eastAsia="Batang" w:cs="Times New Roman"/>
                <w:color w:val="001135"/>
                <w:kern w:val="24"/>
                <w:szCs w:val="20"/>
                <w:lang w:val="en-GB" w:eastAsia="en-GB"/>
              </w:rPr>
              <w:t>Adaptation for SSB that is not CD-SSB on sync raster (B2’)</w:t>
            </w:r>
          </w:p>
          <w:p w14:paraId="25E9A48F" w14:textId="1E701CC0" w:rsidR="00DC7BB6" w:rsidRPr="008A2A94" w:rsidRDefault="00DC7BB6" w:rsidP="008A2A94">
            <w:pPr>
              <w:numPr>
                <w:ilvl w:val="2"/>
                <w:numId w:val="33"/>
              </w:numPr>
              <w:tabs>
                <w:tab w:val="clear" w:pos="2160"/>
              </w:tabs>
              <w:spacing w:after="120" w:line="257" w:lineRule="auto"/>
              <w:ind w:left="1866" w:hanging="284"/>
              <w:rPr>
                <w:rFonts w:eastAsia="Times New Roman" w:cs="Times New Roman"/>
                <w:szCs w:val="20"/>
                <w:lang w:val="en-GB" w:eastAsia="en-GB"/>
              </w:rPr>
            </w:pPr>
            <w:r w:rsidRPr="008A2A94">
              <w:rPr>
                <w:rFonts w:eastAsia="Batang" w:cs="Times New Roman"/>
                <w:color w:val="001135"/>
                <w:kern w:val="24"/>
                <w:szCs w:val="20"/>
                <w:lang w:val="en-GB" w:eastAsia="en-GB"/>
              </w:rPr>
              <w:t>Adaptation for SSB that is not CD-SSB not on sync raster (B3’)</w:t>
            </w:r>
          </w:p>
        </w:tc>
      </w:tr>
    </w:tbl>
    <w:p w14:paraId="504AF9E3" w14:textId="77777777" w:rsidR="006A7EC7" w:rsidRDefault="006A7EC7" w:rsidP="006A7EC7">
      <w:pPr>
        <w:spacing w:after="0"/>
      </w:pPr>
    </w:p>
    <w:p w14:paraId="1F31E72F" w14:textId="6A92E90C" w:rsidR="006A7EC7" w:rsidRDefault="006A7EC7" w:rsidP="006A7EC7">
      <w:r>
        <w:t>Based on the current agreement, it is proposed to consider RRM impacts from SSB adaptation for SCell related to NCD-SSB</w:t>
      </w:r>
      <w:r w:rsidR="00E419F5">
        <w:t xml:space="preserve">, both on and off sync raster. For CD-SSB in SCell, RAN1 is still discussing whether to apply SSB adaptation. This may be important for e.g. cell barring purposes. Hence it is proposed that RAN4 waits </w:t>
      </w:r>
      <w:r w:rsidR="00935610">
        <w:t>on further RAN1 progress on the support of SSB adaptation for CD-SSB in SCell.</w:t>
      </w:r>
      <w:r>
        <w:t xml:space="preserve"> </w:t>
      </w:r>
    </w:p>
    <w:p w14:paraId="21BC9F60" w14:textId="6E658FDD" w:rsidR="008C06F8" w:rsidRPr="00642E39" w:rsidRDefault="006A7EC7" w:rsidP="00E032A9">
      <w:pPr>
        <w:spacing w:after="180" w:line="257" w:lineRule="auto"/>
        <w:ind w:left="1134" w:hanging="1134"/>
        <w:jc w:val="both"/>
        <w:rPr>
          <w:b/>
          <w:bCs/>
        </w:rPr>
      </w:pPr>
      <w:r w:rsidRPr="008A2A94">
        <w:rPr>
          <w:b/>
          <w:bCs/>
        </w:rPr>
        <w:t xml:space="preserve">Proposal </w:t>
      </w:r>
      <w:r w:rsidR="00935610">
        <w:rPr>
          <w:b/>
          <w:bCs/>
        </w:rPr>
        <w:t>2</w:t>
      </w:r>
      <w:r w:rsidRPr="008A2A94">
        <w:rPr>
          <w:b/>
          <w:bCs/>
        </w:rPr>
        <w:t xml:space="preserve">: </w:t>
      </w:r>
      <w:r w:rsidRPr="008A2A94">
        <w:rPr>
          <w:b/>
          <w:bCs/>
        </w:rPr>
        <w:tab/>
        <w:t xml:space="preserve">RAN4 to consider RRM impacts from SSB adaptation </w:t>
      </w:r>
      <w:r w:rsidR="00935610">
        <w:rPr>
          <w:b/>
          <w:bCs/>
        </w:rPr>
        <w:t>for NCD-SSB in</w:t>
      </w:r>
      <w:r w:rsidR="00935610" w:rsidRPr="008A2A94">
        <w:rPr>
          <w:b/>
          <w:bCs/>
        </w:rPr>
        <w:t xml:space="preserve"> </w:t>
      </w:r>
      <w:r w:rsidR="00935610">
        <w:rPr>
          <w:b/>
          <w:bCs/>
        </w:rPr>
        <w:t>S</w:t>
      </w:r>
      <w:r w:rsidR="00935610" w:rsidRPr="008A2A94">
        <w:rPr>
          <w:b/>
          <w:bCs/>
        </w:rPr>
        <w:t xml:space="preserve">Cell based on current RAN1 </w:t>
      </w:r>
      <w:r w:rsidR="00935610" w:rsidRPr="00642E39">
        <w:rPr>
          <w:b/>
          <w:bCs/>
        </w:rPr>
        <w:t>agreement and to wait on further RAN1 progress on SSB adaptation for CD-SSB in SCell.</w:t>
      </w:r>
    </w:p>
    <w:p w14:paraId="5C3AE3EA" w14:textId="7B75B9CB" w:rsidR="008C06F8" w:rsidRPr="00642E39" w:rsidRDefault="00E032A9" w:rsidP="00E032A9">
      <w:pPr>
        <w:pStyle w:val="Heading2"/>
        <w:numPr>
          <w:ilvl w:val="2"/>
          <w:numId w:val="78"/>
        </w:numPr>
        <w:rPr>
          <w:sz w:val="28"/>
          <w:szCs w:val="28"/>
        </w:rPr>
      </w:pPr>
      <w:r w:rsidRPr="00642E39">
        <w:rPr>
          <w:sz w:val="28"/>
          <w:szCs w:val="28"/>
        </w:rPr>
        <w:t>RAN1 Reply L</w:t>
      </w:r>
      <w:r w:rsidR="008C06F8" w:rsidRPr="00642E39">
        <w:rPr>
          <w:sz w:val="28"/>
          <w:szCs w:val="28"/>
        </w:rPr>
        <w:t>S</w:t>
      </w:r>
    </w:p>
    <w:p w14:paraId="5886003C" w14:textId="14187230" w:rsidR="0019749A" w:rsidRPr="00116424" w:rsidRDefault="00D40D20" w:rsidP="00D40D20">
      <w:pPr>
        <w:rPr>
          <w:lang w:eastAsia="zh-CN"/>
        </w:rPr>
      </w:pPr>
      <w:r>
        <w:rPr>
          <w:lang w:eastAsia="zh-CN"/>
        </w:rPr>
        <w:t xml:space="preserve">It is noted </w:t>
      </w:r>
      <w:r w:rsidR="00784ED4" w:rsidRPr="00B62469">
        <w:rPr>
          <w:rFonts w:hint="eastAsia"/>
          <w:lang w:eastAsia="zh-CN"/>
        </w:rPr>
        <w:t>RAN</w:t>
      </w:r>
      <w:r w:rsidR="000256CB">
        <w:rPr>
          <w:lang w:eastAsia="zh-CN"/>
        </w:rPr>
        <w:t>1</w:t>
      </w:r>
      <w:r w:rsidR="00866AA8" w:rsidRPr="00B62469">
        <w:rPr>
          <w:lang w:eastAsia="zh-CN"/>
        </w:rPr>
        <w:t>#11</w:t>
      </w:r>
      <w:r w:rsidR="000256CB">
        <w:rPr>
          <w:lang w:eastAsia="zh-CN"/>
        </w:rPr>
        <w:t xml:space="preserve">8bis concluded that there is no support for SSB adaptation </w:t>
      </w:r>
      <w:r w:rsidR="000256CB" w:rsidRPr="00116424">
        <w:rPr>
          <w:lang w:eastAsia="zh-CN"/>
        </w:rPr>
        <w:t>in idle mode</w:t>
      </w:r>
      <w:r w:rsidR="009A0F27" w:rsidRPr="00116424">
        <w:rPr>
          <w:lang w:eastAsia="zh-CN"/>
        </w:rPr>
        <w:t xml:space="preserve">. </w:t>
      </w:r>
      <w:r w:rsidR="000256CB" w:rsidRPr="00116424">
        <w:rPr>
          <w:lang w:eastAsia="zh-CN"/>
        </w:rPr>
        <w:t>Hence RAN4 can stick to its RAN</w:t>
      </w:r>
      <w:r w:rsidRPr="00116424">
        <w:rPr>
          <w:lang w:eastAsia="zh-CN"/>
        </w:rPr>
        <w:t xml:space="preserve">4#112bis </w:t>
      </w:r>
      <w:r w:rsidR="000256CB" w:rsidRPr="00116424">
        <w:rPr>
          <w:lang w:eastAsia="zh-CN"/>
        </w:rPr>
        <w:t>agreement</w:t>
      </w:r>
      <w:r w:rsidRPr="00116424">
        <w:rPr>
          <w:lang w:eastAsia="zh-CN"/>
        </w:rPr>
        <w:t xml:space="preserve"> on the scenarios to be considered as a starting point.</w:t>
      </w:r>
      <w:r w:rsidR="009A0F27" w:rsidRPr="00116424">
        <w:rPr>
          <w:lang w:eastAsia="zh-CN"/>
        </w:rPr>
        <w:t xml:space="preserve"> </w:t>
      </w:r>
    </w:p>
    <w:p w14:paraId="538AB2B0" w14:textId="77777777" w:rsidR="00BF188E" w:rsidRDefault="009A0F27" w:rsidP="00A05E65">
      <w:pPr>
        <w:spacing w:after="180" w:line="257" w:lineRule="auto"/>
        <w:jc w:val="both"/>
        <w:rPr>
          <w:rFonts w:eastAsia="Times New Roman" w:cs="Times New Roman"/>
          <w:color w:val="000000" w:themeColor="text1"/>
        </w:rPr>
      </w:pPr>
      <w:r w:rsidRPr="00116424">
        <w:rPr>
          <w:rFonts w:eastAsia="Times New Roman" w:cs="Times New Roman"/>
          <w:color w:val="000000" w:themeColor="text1"/>
        </w:rPr>
        <w:t xml:space="preserve">RAN1#119 sent Reply LS [4] </w:t>
      </w:r>
      <w:r w:rsidR="007C368C" w:rsidRPr="00116424">
        <w:rPr>
          <w:rFonts w:eastAsia="Times New Roman" w:cs="Times New Roman"/>
          <w:color w:val="000000" w:themeColor="text1"/>
        </w:rPr>
        <w:t xml:space="preserve">replying to RAN4’s LS [5] </w:t>
      </w:r>
      <w:r w:rsidR="00BF188E">
        <w:rPr>
          <w:rFonts w:eastAsia="Times New Roman" w:cs="Times New Roman"/>
          <w:color w:val="000000" w:themeColor="text1"/>
        </w:rPr>
        <w:t xml:space="preserve">also on SSB adaptation </w:t>
      </w:r>
      <w:r w:rsidRPr="00116424">
        <w:rPr>
          <w:rFonts w:eastAsia="Times New Roman" w:cs="Times New Roman"/>
          <w:color w:val="000000" w:themeColor="text1"/>
        </w:rPr>
        <w:t>on</w:t>
      </w:r>
      <w:r>
        <w:rPr>
          <w:rFonts w:eastAsia="Times New Roman" w:cs="Times New Roman"/>
          <w:color w:val="000000" w:themeColor="text1"/>
        </w:rPr>
        <w:t xml:space="preserve"> the relation in time</w:t>
      </w:r>
      <w:r w:rsidR="008926E3">
        <w:rPr>
          <w:rFonts w:eastAsia="Times New Roman" w:cs="Times New Roman"/>
          <w:color w:val="000000" w:themeColor="text1"/>
        </w:rPr>
        <w:t>/</w:t>
      </w:r>
      <w:r>
        <w:rPr>
          <w:rFonts w:eastAsia="Times New Roman" w:cs="Times New Roman"/>
          <w:color w:val="000000" w:themeColor="text1"/>
        </w:rPr>
        <w:t>frequency</w:t>
      </w:r>
      <w:r w:rsidR="008926E3">
        <w:rPr>
          <w:rFonts w:eastAsia="Times New Roman" w:cs="Times New Roman"/>
          <w:color w:val="000000" w:themeColor="text1"/>
        </w:rPr>
        <w:t xml:space="preserve"> locations and on the </w:t>
      </w:r>
      <w:r>
        <w:rPr>
          <w:rFonts w:eastAsia="Times New Roman" w:cs="Times New Roman"/>
          <w:color w:val="000000" w:themeColor="text1"/>
        </w:rPr>
        <w:t>s</w:t>
      </w:r>
      <w:r w:rsidR="008926E3">
        <w:rPr>
          <w:rFonts w:eastAsia="Times New Roman" w:cs="Times New Roman"/>
          <w:color w:val="000000" w:themeColor="text1"/>
        </w:rPr>
        <w:t xml:space="preserve">patial relation </w:t>
      </w:r>
      <w:r>
        <w:rPr>
          <w:rFonts w:eastAsia="Times New Roman" w:cs="Times New Roman"/>
          <w:color w:val="000000" w:themeColor="text1"/>
        </w:rPr>
        <w:t>between SSB before and after SSB adaptation</w:t>
      </w:r>
      <w:r w:rsidR="008926E3">
        <w:rPr>
          <w:rFonts w:eastAsia="Times New Roman" w:cs="Times New Roman"/>
          <w:color w:val="000000" w:themeColor="text1"/>
        </w:rPr>
        <w:t>.</w:t>
      </w:r>
      <w:r w:rsidR="00BF188E">
        <w:rPr>
          <w:rFonts w:eastAsia="Times New Roman" w:cs="Times New Roman"/>
          <w:color w:val="000000" w:themeColor="text1"/>
        </w:rPr>
        <w:t xml:space="preserve"> The extract of [4] is duplicated below.</w:t>
      </w:r>
    </w:p>
    <w:tbl>
      <w:tblPr>
        <w:tblStyle w:val="TableGrid"/>
        <w:tblW w:w="0" w:type="auto"/>
        <w:tblLook w:val="04A0" w:firstRow="1" w:lastRow="0" w:firstColumn="1" w:lastColumn="0" w:noHBand="0" w:noVBand="1"/>
      </w:tblPr>
      <w:tblGrid>
        <w:gridCol w:w="9617"/>
      </w:tblGrid>
      <w:tr w:rsidR="00BF188E" w14:paraId="5D4092F8" w14:textId="77777777" w:rsidTr="00BF188E">
        <w:tc>
          <w:tcPr>
            <w:tcW w:w="9617" w:type="dxa"/>
          </w:tcPr>
          <w:p w14:paraId="1FCC0FF4" w14:textId="77777777" w:rsidR="00BF188E" w:rsidRPr="00BF188E" w:rsidRDefault="00BF188E" w:rsidP="00BF188E">
            <w:pPr>
              <w:overflowPunct w:val="0"/>
              <w:autoSpaceDE w:val="0"/>
              <w:autoSpaceDN w:val="0"/>
              <w:adjustRightInd w:val="0"/>
              <w:spacing w:before="120" w:after="180"/>
              <w:textAlignment w:val="baseline"/>
              <w:rPr>
                <w:rFonts w:ascii="Arial" w:eastAsia="Times New Roman" w:hAnsi="Arial" w:cs="Arial"/>
                <w:szCs w:val="20"/>
                <w:u w:val="single"/>
                <w:lang w:eastAsia="en-GB"/>
              </w:rPr>
            </w:pPr>
            <w:r w:rsidRPr="00BF188E">
              <w:rPr>
                <w:rFonts w:ascii="Arial" w:eastAsia="Times New Roman" w:hAnsi="Arial" w:cs="Arial"/>
                <w:szCs w:val="20"/>
                <w:u w:val="single"/>
                <w:lang w:eastAsia="en-GB"/>
              </w:rPr>
              <w:t>Obj 3</w:t>
            </w:r>
          </w:p>
          <w:p w14:paraId="728CBD1C" w14:textId="77777777" w:rsidR="00BF188E" w:rsidRPr="00BF188E" w:rsidRDefault="00BF188E" w:rsidP="00BF188E">
            <w:pPr>
              <w:overflowPunct w:val="0"/>
              <w:autoSpaceDE w:val="0"/>
              <w:autoSpaceDN w:val="0"/>
              <w:adjustRightInd w:val="0"/>
              <w:spacing w:after="180"/>
              <w:textAlignment w:val="baseline"/>
              <w:rPr>
                <w:rFonts w:eastAsia="Times New Roman" w:cs="Times New Roman"/>
                <w:b/>
                <w:bCs/>
                <w:szCs w:val="20"/>
                <w:lang w:val="en-GB" w:eastAsia="x-none"/>
              </w:rPr>
            </w:pPr>
            <w:r w:rsidRPr="00BF188E">
              <w:rPr>
                <w:rFonts w:eastAsia="Times New Roman" w:cs="Times New Roman"/>
                <w:b/>
                <w:bCs/>
                <w:szCs w:val="20"/>
                <w:lang w:val="en-GB" w:eastAsia="x-none"/>
              </w:rPr>
              <w:t>Reply to Q1(What is the relation in terms of time location before and after SSB adaptation?):</w:t>
            </w:r>
          </w:p>
          <w:p w14:paraId="1C3FC13A" w14:textId="77777777" w:rsidR="00BF188E" w:rsidRPr="00BF188E" w:rsidRDefault="00BF188E" w:rsidP="00BF188E">
            <w:pPr>
              <w:numPr>
                <w:ilvl w:val="0"/>
                <w:numId w:val="73"/>
              </w:numPr>
              <w:overflowPunct w:val="0"/>
              <w:autoSpaceDE w:val="0"/>
              <w:autoSpaceDN w:val="0"/>
              <w:adjustRightInd w:val="0"/>
              <w:textAlignment w:val="baseline"/>
              <w:rPr>
                <w:rFonts w:eastAsia="Times New Roman" w:cs="Times New Roman"/>
                <w:szCs w:val="20"/>
                <w:lang w:val="en-GB" w:eastAsia="en-GB"/>
              </w:rPr>
            </w:pPr>
            <w:r w:rsidRPr="00BF188E">
              <w:rPr>
                <w:rFonts w:eastAsia="Times New Roman" w:cs="Times New Roman"/>
                <w:szCs w:val="20"/>
                <w:lang w:val="en-GB" w:eastAsia="en-GB"/>
              </w:rPr>
              <w:t xml:space="preserve">RAN1 agreed that at least SSB burst periodicity is adapted. </w:t>
            </w:r>
          </w:p>
          <w:p w14:paraId="54E490D5" w14:textId="77777777" w:rsidR="00BF188E" w:rsidRPr="00BF188E" w:rsidRDefault="00BF188E" w:rsidP="00BF188E">
            <w:pPr>
              <w:numPr>
                <w:ilvl w:val="0"/>
                <w:numId w:val="73"/>
              </w:numPr>
              <w:overflowPunct w:val="0"/>
              <w:autoSpaceDE w:val="0"/>
              <w:autoSpaceDN w:val="0"/>
              <w:adjustRightInd w:val="0"/>
              <w:spacing w:after="180"/>
              <w:textAlignment w:val="baseline"/>
              <w:rPr>
                <w:rFonts w:eastAsia="Times New Roman" w:cs="Times New Roman"/>
                <w:szCs w:val="20"/>
                <w:lang w:val="en-GB" w:eastAsia="en-GB"/>
              </w:rPr>
            </w:pPr>
            <w:r w:rsidRPr="00BF188E">
              <w:rPr>
                <w:rFonts w:eastAsia="Times New Roman" w:cs="Times New Roman"/>
                <w:szCs w:val="20"/>
                <w:lang w:val="en-GB" w:eastAsia="en-GB"/>
              </w:rPr>
              <w:t>There are no RAN1 agreements to adapt the time location of the SSB burst other than the periodicity but RAN1 is still discussing other options.</w:t>
            </w:r>
          </w:p>
          <w:p w14:paraId="5F950F26" w14:textId="77777777" w:rsidR="00BF188E" w:rsidRPr="00BF188E" w:rsidRDefault="00BF188E" w:rsidP="00BF188E">
            <w:pPr>
              <w:overflowPunct w:val="0"/>
              <w:autoSpaceDE w:val="0"/>
              <w:autoSpaceDN w:val="0"/>
              <w:adjustRightInd w:val="0"/>
              <w:spacing w:after="180"/>
              <w:textAlignment w:val="baseline"/>
              <w:rPr>
                <w:rFonts w:eastAsia="Times New Roman" w:cs="Times New Roman"/>
                <w:b/>
                <w:bCs/>
                <w:szCs w:val="20"/>
                <w:lang w:val="en-GB" w:eastAsia="x-none"/>
              </w:rPr>
            </w:pPr>
            <w:r w:rsidRPr="00BF188E">
              <w:rPr>
                <w:rFonts w:eastAsia="Times New Roman" w:cs="Times New Roman"/>
                <w:b/>
                <w:bCs/>
                <w:szCs w:val="20"/>
                <w:lang w:val="en-GB" w:eastAsia="x-none"/>
              </w:rPr>
              <w:t>Reply to Q2(What is the relation in terms of frequency location before and after SSB adaptation?):</w:t>
            </w:r>
          </w:p>
          <w:p w14:paraId="7473017D" w14:textId="77777777" w:rsidR="00BF188E" w:rsidRPr="00BF188E" w:rsidRDefault="00BF188E" w:rsidP="00BF188E">
            <w:pPr>
              <w:numPr>
                <w:ilvl w:val="0"/>
                <w:numId w:val="73"/>
              </w:numPr>
              <w:overflowPunct w:val="0"/>
              <w:autoSpaceDE w:val="0"/>
              <w:autoSpaceDN w:val="0"/>
              <w:adjustRightInd w:val="0"/>
              <w:spacing w:after="180"/>
              <w:textAlignment w:val="baseline"/>
              <w:rPr>
                <w:rFonts w:eastAsia="Times New Roman" w:cs="Times New Roman"/>
                <w:szCs w:val="20"/>
                <w:lang w:val="en-GB" w:eastAsia="en-GB"/>
              </w:rPr>
            </w:pPr>
            <w:r w:rsidRPr="00BF188E">
              <w:rPr>
                <w:rFonts w:eastAsia="Times New Roman" w:cs="Times New Roman"/>
                <w:szCs w:val="20"/>
                <w:lang w:val="en-GB" w:eastAsia="en-GB"/>
              </w:rPr>
              <w:t>The frequency location is same before and after SSB adaptation.</w:t>
            </w:r>
          </w:p>
          <w:p w14:paraId="7B0D0CB2" w14:textId="77777777" w:rsidR="00BF188E" w:rsidRPr="00BF188E" w:rsidRDefault="00BF188E" w:rsidP="00BF188E">
            <w:pPr>
              <w:overflowPunct w:val="0"/>
              <w:autoSpaceDE w:val="0"/>
              <w:autoSpaceDN w:val="0"/>
              <w:adjustRightInd w:val="0"/>
              <w:spacing w:after="180"/>
              <w:textAlignment w:val="baseline"/>
              <w:rPr>
                <w:rFonts w:eastAsia="Times New Roman" w:cs="Times New Roman"/>
                <w:b/>
                <w:bCs/>
                <w:szCs w:val="20"/>
                <w:lang w:val="en-GB" w:eastAsia="en-GB"/>
              </w:rPr>
            </w:pPr>
            <w:r w:rsidRPr="00BF188E">
              <w:rPr>
                <w:rFonts w:eastAsia="Times New Roman" w:cs="Times New Roman"/>
                <w:b/>
                <w:bCs/>
                <w:szCs w:val="20"/>
                <w:lang w:val="en-GB" w:eastAsia="en-GB"/>
              </w:rPr>
              <w:t>Reply to Q3(What is the spatial relation before and after SSB adaptation?):</w:t>
            </w:r>
          </w:p>
          <w:p w14:paraId="3EAD0545" w14:textId="77777777" w:rsidR="00BF188E" w:rsidRPr="00BF188E" w:rsidRDefault="00BF188E" w:rsidP="00BF188E">
            <w:pPr>
              <w:numPr>
                <w:ilvl w:val="0"/>
                <w:numId w:val="73"/>
              </w:numPr>
              <w:overflowPunct w:val="0"/>
              <w:autoSpaceDE w:val="0"/>
              <w:autoSpaceDN w:val="0"/>
              <w:adjustRightInd w:val="0"/>
              <w:textAlignment w:val="baseline"/>
              <w:rPr>
                <w:rFonts w:eastAsia="Times New Roman" w:cs="Times New Roman"/>
                <w:szCs w:val="20"/>
                <w:lang w:val="en-GB" w:eastAsia="en-GB"/>
              </w:rPr>
            </w:pPr>
            <w:r w:rsidRPr="00BF188E">
              <w:rPr>
                <w:rFonts w:eastAsia="Times New Roman" w:cs="Times New Roman"/>
                <w:szCs w:val="20"/>
                <w:lang w:val="en-GB" w:eastAsia="en-GB"/>
              </w:rPr>
              <w:t xml:space="preserve">There is no change to spatial relation (in terms of QCL assumption) for the same SSB index before and after SSB adaptation. </w:t>
            </w:r>
          </w:p>
          <w:p w14:paraId="6F1D9741" w14:textId="4FD9C430" w:rsidR="00BF188E" w:rsidRPr="00BF188E" w:rsidRDefault="00BF188E" w:rsidP="00BF188E">
            <w:pPr>
              <w:numPr>
                <w:ilvl w:val="0"/>
                <w:numId w:val="73"/>
              </w:numPr>
              <w:overflowPunct w:val="0"/>
              <w:autoSpaceDE w:val="0"/>
              <w:autoSpaceDN w:val="0"/>
              <w:adjustRightInd w:val="0"/>
              <w:spacing w:after="120"/>
              <w:ind w:left="714" w:hanging="357"/>
              <w:textAlignment w:val="baseline"/>
              <w:rPr>
                <w:rFonts w:eastAsia="Times New Roman" w:cs="Times New Roman"/>
                <w:szCs w:val="20"/>
                <w:lang w:val="en-GB" w:eastAsia="en-GB"/>
              </w:rPr>
            </w:pPr>
            <w:r w:rsidRPr="00BF188E">
              <w:rPr>
                <w:rFonts w:eastAsia="Times New Roman" w:cs="Times New Roman"/>
                <w:szCs w:val="20"/>
                <w:lang w:val="en-GB" w:eastAsia="en-GB"/>
              </w:rPr>
              <w:t>At least the case where there is no change to actually transmitted SSBs within a burst before and after SSB adaptation is supported.</w:t>
            </w:r>
          </w:p>
        </w:tc>
      </w:tr>
    </w:tbl>
    <w:p w14:paraId="4D1AE262" w14:textId="77777777" w:rsidR="00BF188E" w:rsidRDefault="00BF188E" w:rsidP="00BF188E">
      <w:pPr>
        <w:spacing w:after="0" w:line="257" w:lineRule="auto"/>
        <w:jc w:val="both"/>
        <w:rPr>
          <w:rFonts w:eastAsia="Times New Roman" w:cs="Times New Roman"/>
          <w:color w:val="000000" w:themeColor="text1"/>
        </w:rPr>
      </w:pPr>
    </w:p>
    <w:p w14:paraId="2743AC65" w14:textId="58CE3B77" w:rsidR="008926E3" w:rsidRDefault="008926E3" w:rsidP="00A05E65">
      <w:pPr>
        <w:spacing w:after="180" w:line="257" w:lineRule="auto"/>
        <w:jc w:val="both"/>
        <w:rPr>
          <w:rFonts w:eastAsia="Times New Roman" w:cs="Times New Roman"/>
          <w:color w:val="000000" w:themeColor="text1"/>
        </w:rPr>
      </w:pPr>
      <w:r>
        <w:rPr>
          <w:rFonts w:eastAsia="Times New Roman" w:cs="Times New Roman"/>
          <w:color w:val="000000" w:themeColor="text1"/>
        </w:rPr>
        <w:t xml:space="preserve">RAN1 </w:t>
      </w:r>
      <w:r w:rsidR="00BF188E">
        <w:rPr>
          <w:rFonts w:eastAsia="Times New Roman" w:cs="Times New Roman"/>
          <w:color w:val="000000" w:themeColor="text1"/>
        </w:rPr>
        <w:t xml:space="preserve">hence </w:t>
      </w:r>
      <w:r>
        <w:rPr>
          <w:rFonts w:eastAsia="Times New Roman" w:cs="Times New Roman"/>
          <w:color w:val="000000" w:themeColor="text1"/>
        </w:rPr>
        <w:t>confirmed their current agreements</w:t>
      </w:r>
      <w:r w:rsidR="007C368C">
        <w:rPr>
          <w:rFonts w:eastAsia="Times New Roman" w:cs="Times New Roman"/>
          <w:color w:val="000000" w:themeColor="text1"/>
        </w:rPr>
        <w:t xml:space="preserve"> on</w:t>
      </w:r>
      <w:r>
        <w:rPr>
          <w:rFonts w:eastAsia="Times New Roman" w:cs="Times New Roman"/>
          <w:color w:val="000000" w:themeColor="text1"/>
        </w:rPr>
        <w:t>:</w:t>
      </w:r>
    </w:p>
    <w:p w14:paraId="518382D1" w14:textId="1F5B0739" w:rsidR="008926E3" w:rsidRPr="008926E3" w:rsidRDefault="008926E3" w:rsidP="007C368C">
      <w:pPr>
        <w:pStyle w:val="ListParagraph"/>
        <w:numPr>
          <w:ilvl w:val="0"/>
          <w:numId w:val="69"/>
        </w:numPr>
        <w:spacing w:after="120" w:line="257" w:lineRule="auto"/>
        <w:ind w:left="714" w:hanging="357"/>
        <w:contextualSpacing w:val="0"/>
        <w:jc w:val="both"/>
        <w:rPr>
          <w:rFonts w:eastAsia="Times New Roman" w:cs="Times New Roman"/>
          <w:color w:val="000000" w:themeColor="text1"/>
          <w:sz w:val="22"/>
        </w:rPr>
      </w:pPr>
      <w:r w:rsidRPr="008926E3">
        <w:rPr>
          <w:rFonts w:eastAsia="Times New Roman" w:cs="Times New Roman"/>
          <w:color w:val="000000" w:themeColor="text1"/>
        </w:rPr>
        <w:t xml:space="preserve">time </w:t>
      </w:r>
      <w:r>
        <w:rPr>
          <w:rFonts w:eastAsia="Times New Roman" w:cs="Times New Roman"/>
          <w:color w:val="000000" w:themeColor="text1"/>
        </w:rPr>
        <w:t>location: change of SSB periodicity only is considered as use case for SSB adaptation so fa</w:t>
      </w:r>
      <w:r w:rsidR="00BF188E">
        <w:rPr>
          <w:rFonts w:eastAsia="Times New Roman" w:cs="Times New Roman"/>
          <w:color w:val="000000" w:themeColor="text1"/>
        </w:rPr>
        <w:t>r, whilst other parameters are still under discussion,</w:t>
      </w:r>
    </w:p>
    <w:p w14:paraId="26BC5AED" w14:textId="46C9F803" w:rsidR="008926E3" w:rsidRPr="008926E3" w:rsidRDefault="008926E3" w:rsidP="007C368C">
      <w:pPr>
        <w:pStyle w:val="ListParagraph"/>
        <w:numPr>
          <w:ilvl w:val="0"/>
          <w:numId w:val="69"/>
        </w:numPr>
        <w:spacing w:after="120" w:line="257" w:lineRule="auto"/>
        <w:ind w:left="714" w:hanging="357"/>
        <w:contextualSpacing w:val="0"/>
        <w:jc w:val="both"/>
        <w:rPr>
          <w:rFonts w:eastAsia="Times New Roman" w:cs="Times New Roman"/>
          <w:color w:val="000000" w:themeColor="text1"/>
          <w:sz w:val="22"/>
        </w:rPr>
      </w:pPr>
      <w:r>
        <w:rPr>
          <w:rFonts w:eastAsia="Times New Roman" w:cs="Times New Roman"/>
          <w:color w:val="000000" w:themeColor="text1"/>
        </w:rPr>
        <w:t>frequency location: no change of SSB frequency is considered as use case for SSB adaptation so far,</w:t>
      </w:r>
      <w:r w:rsidR="007C368C">
        <w:rPr>
          <w:rFonts w:eastAsia="Times New Roman" w:cs="Times New Roman"/>
          <w:color w:val="000000" w:themeColor="text1"/>
        </w:rPr>
        <w:t xml:space="preserve"> and,</w:t>
      </w:r>
    </w:p>
    <w:p w14:paraId="3D9891A6" w14:textId="667B2582" w:rsidR="007C368C" w:rsidRPr="007C368C" w:rsidRDefault="008926E3" w:rsidP="008926E3">
      <w:pPr>
        <w:pStyle w:val="ListParagraph"/>
        <w:numPr>
          <w:ilvl w:val="0"/>
          <w:numId w:val="69"/>
        </w:numPr>
        <w:spacing w:after="180" w:line="257" w:lineRule="auto"/>
        <w:jc w:val="both"/>
        <w:rPr>
          <w:rFonts w:eastAsia="Times New Roman" w:cs="Times New Roman"/>
          <w:color w:val="000000" w:themeColor="text1"/>
          <w:sz w:val="22"/>
        </w:rPr>
      </w:pPr>
      <w:r>
        <w:rPr>
          <w:rFonts w:eastAsia="Times New Roman" w:cs="Times New Roman"/>
          <w:color w:val="000000" w:themeColor="text1"/>
        </w:rPr>
        <w:t>spatial relation: n</w:t>
      </w:r>
      <w:r w:rsidR="007C368C">
        <w:rPr>
          <w:rFonts w:eastAsia="Times New Roman" w:cs="Times New Roman"/>
          <w:color w:val="000000" w:themeColor="text1"/>
        </w:rPr>
        <w:t>o</w:t>
      </w:r>
      <w:r>
        <w:rPr>
          <w:rFonts w:eastAsia="Times New Roman" w:cs="Times New Roman"/>
          <w:color w:val="000000" w:themeColor="text1"/>
        </w:rPr>
        <w:t xml:space="preserve"> change of spatial relation, i.e. the SSB</w:t>
      </w:r>
      <w:r w:rsidR="007C368C">
        <w:rPr>
          <w:rFonts w:eastAsia="Times New Roman" w:cs="Times New Roman"/>
          <w:color w:val="000000" w:themeColor="text1"/>
        </w:rPr>
        <w:t>(s)</w:t>
      </w:r>
      <w:r>
        <w:rPr>
          <w:rFonts w:eastAsia="Times New Roman" w:cs="Times New Roman"/>
          <w:color w:val="000000" w:themeColor="text1"/>
        </w:rPr>
        <w:t xml:space="preserve"> </w:t>
      </w:r>
      <w:r w:rsidR="007C368C">
        <w:rPr>
          <w:rFonts w:eastAsia="Times New Roman" w:cs="Times New Roman"/>
          <w:color w:val="000000" w:themeColor="text1"/>
        </w:rPr>
        <w:t xml:space="preserve">in the burst </w:t>
      </w:r>
      <w:r>
        <w:rPr>
          <w:rFonts w:eastAsia="Times New Roman" w:cs="Times New Roman"/>
          <w:color w:val="000000" w:themeColor="text1"/>
        </w:rPr>
        <w:t xml:space="preserve">with </w:t>
      </w:r>
      <w:r w:rsidR="007C368C">
        <w:rPr>
          <w:rFonts w:eastAsia="Times New Roman" w:cs="Times New Roman"/>
          <w:color w:val="000000" w:themeColor="text1"/>
        </w:rPr>
        <w:t xml:space="preserve">same </w:t>
      </w:r>
      <w:r>
        <w:rPr>
          <w:rFonts w:eastAsia="Times New Roman" w:cs="Times New Roman"/>
          <w:color w:val="000000" w:themeColor="text1"/>
        </w:rPr>
        <w:t>SSB index</w:t>
      </w:r>
      <w:r w:rsidR="007C368C">
        <w:rPr>
          <w:rFonts w:eastAsia="Times New Roman" w:cs="Times New Roman"/>
          <w:color w:val="000000" w:themeColor="text1"/>
        </w:rPr>
        <w:t>(es)</w:t>
      </w:r>
      <w:r>
        <w:rPr>
          <w:rFonts w:eastAsia="Times New Roman" w:cs="Times New Roman"/>
          <w:color w:val="000000" w:themeColor="text1"/>
        </w:rPr>
        <w:t xml:space="preserve"> </w:t>
      </w:r>
      <w:r w:rsidR="00E37353">
        <w:rPr>
          <w:rFonts w:eastAsia="Times New Roman" w:cs="Times New Roman"/>
          <w:color w:val="000000" w:themeColor="text1"/>
        </w:rPr>
        <w:t>is (are)</w:t>
      </w:r>
      <w:r>
        <w:rPr>
          <w:rFonts w:eastAsia="Times New Roman" w:cs="Times New Roman"/>
          <w:color w:val="000000" w:themeColor="text1"/>
        </w:rPr>
        <w:t xml:space="preserve"> transmitted before and after SSB adaptation as use case for SSB adaptation so far. </w:t>
      </w:r>
    </w:p>
    <w:p w14:paraId="1F317526" w14:textId="4FBF9880" w:rsidR="0019321D" w:rsidRPr="00642E39" w:rsidRDefault="0019321D" w:rsidP="007C368C">
      <w:pPr>
        <w:spacing w:after="180" w:line="257" w:lineRule="auto"/>
        <w:jc w:val="both"/>
        <w:rPr>
          <w:rFonts w:eastAsia="Times New Roman" w:cs="Times New Roman"/>
          <w:color w:val="000000" w:themeColor="text1"/>
        </w:rPr>
      </w:pPr>
      <w:r>
        <w:rPr>
          <w:rFonts w:eastAsia="Times New Roman" w:cs="Times New Roman"/>
          <w:color w:val="000000" w:themeColor="text1"/>
        </w:rPr>
        <w:t>The above means that SSB adaptation</w:t>
      </w:r>
      <w:r w:rsidR="00214EBB">
        <w:rPr>
          <w:rFonts w:eastAsia="Times New Roman" w:cs="Times New Roman"/>
          <w:color w:val="000000" w:themeColor="text1"/>
        </w:rPr>
        <w:t xml:space="preserve"> </w:t>
      </w:r>
      <w:r>
        <w:rPr>
          <w:rFonts w:eastAsia="Times New Roman" w:cs="Times New Roman"/>
          <w:color w:val="000000" w:themeColor="text1"/>
        </w:rPr>
        <w:t xml:space="preserve">in time domain is supported by Rel-19 </w:t>
      </w:r>
      <w:r w:rsidR="00940A68">
        <w:rPr>
          <w:rFonts w:eastAsia="Times New Roman" w:cs="Times New Roman"/>
          <w:color w:val="000000" w:themeColor="text1"/>
        </w:rPr>
        <w:t xml:space="preserve">NES </w:t>
      </w:r>
      <w:r>
        <w:rPr>
          <w:rFonts w:eastAsia="Times New Roman" w:cs="Times New Roman"/>
          <w:color w:val="000000" w:themeColor="text1"/>
        </w:rPr>
        <w:t>capable UE for SCell and NCD-SSB</w:t>
      </w:r>
      <w:r w:rsidR="00940A68">
        <w:rPr>
          <w:rFonts w:eastAsia="Times New Roman" w:cs="Times New Roman"/>
          <w:color w:val="000000" w:themeColor="text1"/>
        </w:rPr>
        <w:t xml:space="preserve"> and is limited to SSB periodicity </w:t>
      </w:r>
      <w:r w:rsidR="00940A68" w:rsidRPr="00642E39">
        <w:rPr>
          <w:rFonts w:eastAsia="Times New Roman" w:cs="Times New Roman"/>
          <w:color w:val="000000" w:themeColor="text1"/>
        </w:rPr>
        <w:t>adaptation</w:t>
      </w:r>
      <w:r w:rsidR="00214EBB" w:rsidRPr="00642E39">
        <w:rPr>
          <w:rFonts w:eastAsia="Times New Roman" w:cs="Times New Roman"/>
          <w:color w:val="000000" w:themeColor="text1"/>
        </w:rPr>
        <w:t xml:space="preserve"> on the same frequency location</w:t>
      </w:r>
      <w:r w:rsidR="00940A68" w:rsidRPr="00642E39">
        <w:rPr>
          <w:rFonts w:eastAsia="Times New Roman" w:cs="Times New Roman"/>
          <w:color w:val="000000" w:themeColor="text1"/>
        </w:rPr>
        <w:t>.</w:t>
      </w:r>
    </w:p>
    <w:p w14:paraId="70539FAB" w14:textId="609D06BD" w:rsidR="00940A68" w:rsidRPr="00642E39" w:rsidRDefault="00940A68" w:rsidP="007C368C">
      <w:pPr>
        <w:spacing w:after="180" w:line="257" w:lineRule="auto"/>
        <w:jc w:val="both"/>
        <w:rPr>
          <w:rFonts w:eastAsia="Times New Roman" w:cs="Times New Roman"/>
          <w:color w:val="000000" w:themeColor="text1"/>
        </w:rPr>
      </w:pPr>
      <w:r w:rsidRPr="00642E39">
        <w:rPr>
          <w:b/>
          <w:bCs/>
          <w:color w:val="000000" w:themeColor="text1"/>
          <w:szCs w:val="20"/>
          <w:lang w:val="en-GB"/>
        </w:rPr>
        <w:t xml:space="preserve">Observation #1: </w:t>
      </w:r>
      <w:r w:rsidRPr="00642E39">
        <w:rPr>
          <w:rFonts w:eastAsia="Times New Roman" w:cs="Times New Roman"/>
          <w:color w:val="000000" w:themeColor="text1"/>
        </w:rPr>
        <w:t xml:space="preserve">SSB adaptation in time domain is supported by Rel-19 NES capable UE </w:t>
      </w:r>
      <w:bookmarkStart w:id="5" w:name="_Hlk187258418"/>
      <w:r w:rsidRPr="00642E39">
        <w:rPr>
          <w:rFonts w:eastAsia="Times New Roman" w:cs="Times New Roman"/>
          <w:color w:val="000000" w:themeColor="text1"/>
        </w:rPr>
        <w:t>for SCell and NCD-SSB and is limited to SSB periodicity adaptation on the same frequency</w:t>
      </w:r>
      <w:r w:rsidR="00214EBB" w:rsidRPr="00642E39">
        <w:rPr>
          <w:rFonts w:eastAsia="Times New Roman" w:cs="Times New Roman"/>
          <w:color w:val="000000" w:themeColor="text1"/>
        </w:rPr>
        <w:t xml:space="preserve"> location</w:t>
      </w:r>
      <w:r w:rsidRPr="00642E39">
        <w:rPr>
          <w:rFonts w:eastAsia="Times New Roman" w:cs="Times New Roman"/>
          <w:color w:val="000000" w:themeColor="text1"/>
        </w:rPr>
        <w:t>.</w:t>
      </w:r>
    </w:p>
    <w:bookmarkEnd w:id="5"/>
    <w:p w14:paraId="795306E7" w14:textId="7063A12B" w:rsidR="00E032A9" w:rsidRPr="00E032A9" w:rsidRDefault="00E37353" w:rsidP="00E032A9">
      <w:pPr>
        <w:ind w:left="1134" w:hanging="1134"/>
        <w:rPr>
          <w:rFonts w:eastAsia="Times New Roman" w:cs="Times New Roman"/>
          <w:b/>
          <w:szCs w:val="20"/>
        </w:rPr>
      </w:pPr>
      <w:r w:rsidRPr="00642E39">
        <w:rPr>
          <w:rFonts w:eastAsia="Times New Roman" w:cs="Times New Roman"/>
          <w:b/>
          <w:szCs w:val="20"/>
        </w:rPr>
        <w:t xml:space="preserve">Proposal </w:t>
      </w:r>
      <w:r w:rsidR="00612508" w:rsidRPr="00642E39">
        <w:rPr>
          <w:rFonts w:eastAsiaTheme="minorEastAsia" w:cs="Times New Roman"/>
          <w:b/>
          <w:szCs w:val="20"/>
          <w:lang w:eastAsia="zh-CN"/>
        </w:rPr>
        <w:t>3</w:t>
      </w:r>
      <w:r w:rsidRPr="00642E39">
        <w:rPr>
          <w:rFonts w:eastAsia="Times New Roman" w:cs="Times New Roman"/>
          <w:b/>
          <w:szCs w:val="20"/>
        </w:rPr>
        <w:t xml:space="preserve">: </w:t>
      </w:r>
      <w:r w:rsidRPr="00642E39">
        <w:rPr>
          <w:rFonts w:eastAsia="Times New Roman" w:cs="Times New Roman"/>
          <w:b/>
          <w:szCs w:val="20"/>
        </w:rPr>
        <w:tab/>
        <w:t>RAN4 to identify RRM impacts</w:t>
      </w:r>
      <w:r w:rsidRPr="00642E39">
        <w:rPr>
          <w:rFonts w:eastAsia="Times New Roman" w:cs="Times New Roman"/>
          <w:szCs w:val="20"/>
        </w:rPr>
        <w:t xml:space="preserve"> </w:t>
      </w:r>
      <w:r w:rsidRPr="00642E39">
        <w:rPr>
          <w:rFonts w:eastAsia="Times New Roman" w:cs="Times New Roman"/>
          <w:b/>
          <w:szCs w:val="20"/>
        </w:rPr>
        <w:t>for SSB adaptation in time domain for SCell and NCD-SSB and limited to SSB periodicity adaptation on the same frequency</w:t>
      </w:r>
      <w:r w:rsidR="00214EBB" w:rsidRPr="00642E39">
        <w:rPr>
          <w:rFonts w:eastAsia="Times New Roman" w:cs="Times New Roman"/>
          <w:b/>
          <w:szCs w:val="20"/>
        </w:rPr>
        <w:t xml:space="preserve"> location</w:t>
      </w:r>
      <w:r w:rsidRPr="00642E39">
        <w:rPr>
          <w:rFonts w:eastAsia="Times New Roman" w:cs="Times New Roman"/>
          <w:b/>
          <w:szCs w:val="20"/>
        </w:rPr>
        <w:t>.</w:t>
      </w:r>
    </w:p>
    <w:p w14:paraId="013CC8D4" w14:textId="31CE55B2" w:rsidR="00E032A9" w:rsidRPr="00642E39" w:rsidRDefault="00E032A9" w:rsidP="00E032A9">
      <w:pPr>
        <w:pStyle w:val="Heading2"/>
        <w:numPr>
          <w:ilvl w:val="2"/>
          <w:numId w:val="78"/>
        </w:numPr>
        <w:rPr>
          <w:sz w:val="28"/>
          <w:szCs w:val="28"/>
        </w:rPr>
      </w:pPr>
      <w:r w:rsidRPr="00642E39">
        <w:rPr>
          <w:sz w:val="28"/>
          <w:szCs w:val="28"/>
        </w:rPr>
        <w:lastRenderedPageBreak/>
        <w:t>Application to OD-SSB Case-1</w:t>
      </w:r>
    </w:p>
    <w:p w14:paraId="2805B29D" w14:textId="7CB98122" w:rsidR="00BC31A1" w:rsidRDefault="0019321D" w:rsidP="00BC31A1">
      <w:pPr>
        <w:spacing w:after="180" w:line="257" w:lineRule="auto"/>
        <w:jc w:val="both"/>
        <w:rPr>
          <w:rFonts w:eastAsia="Times New Roman" w:cs="Times New Roman"/>
          <w:color w:val="000000" w:themeColor="text1"/>
        </w:rPr>
      </w:pPr>
      <w:r>
        <w:rPr>
          <w:rFonts w:eastAsia="Times New Roman" w:cs="Times New Roman"/>
          <w:color w:val="000000" w:themeColor="text1"/>
        </w:rPr>
        <w:t xml:space="preserve">Based on the current RAN1 agreement that SSB periodicity </w:t>
      </w:r>
      <w:r w:rsidR="00BC31A1">
        <w:rPr>
          <w:rFonts w:eastAsia="Times New Roman" w:cs="Times New Roman"/>
          <w:color w:val="000000" w:themeColor="text1"/>
        </w:rPr>
        <w:t xml:space="preserve">only </w:t>
      </w:r>
      <w:r>
        <w:rPr>
          <w:rFonts w:eastAsia="Times New Roman" w:cs="Times New Roman"/>
          <w:color w:val="000000" w:themeColor="text1"/>
        </w:rPr>
        <w:t>is changed</w:t>
      </w:r>
      <w:r w:rsidR="00BC31A1">
        <w:rPr>
          <w:rFonts w:eastAsia="Times New Roman" w:cs="Times New Roman"/>
          <w:color w:val="000000" w:themeColor="text1"/>
        </w:rPr>
        <w:t xml:space="preserve">, </w:t>
      </w:r>
      <w:r w:rsidR="00E37353">
        <w:rPr>
          <w:rFonts w:eastAsia="Times New Roman" w:cs="Times New Roman"/>
          <w:color w:val="000000" w:themeColor="text1"/>
        </w:rPr>
        <w:t>hence</w:t>
      </w:r>
      <w:r w:rsidR="00BC31A1">
        <w:rPr>
          <w:rFonts w:eastAsia="Times New Roman" w:cs="Times New Roman"/>
          <w:color w:val="000000" w:themeColor="text1"/>
        </w:rPr>
        <w:t xml:space="preserve"> no change of time offset of SSB bursts</w:t>
      </w:r>
      <w:r>
        <w:rPr>
          <w:rFonts w:eastAsia="Times New Roman" w:cs="Times New Roman"/>
          <w:color w:val="000000" w:themeColor="text1"/>
        </w:rPr>
        <w:t xml:space="preserve">, only one SSB periodicity </w:t>
      </w:r>
      <w:r w:rsidR="00BC31A1">
        <w:rPr>
          <w:rFonts w:eastAsia="Times New Roman" w:cs="Times New Roman"/>
          <w:color w:val="000000" w:themeColor="text1"/>
        </w:rPr>
        <w:t>can be</w:t>
      </w:r>
      <w:r>
        <w:rPr>
          <w:rFonts w:eastAsia="Times New Roman" w:cs="Times New Roman"/>
          <w:color w:val="000000" w:themeColor="text1"/>
        </w:rPr>
        <w:t xml:space="preserve"> active at a time. </w:t>
      </w:r>
      <w:r w:rsidR="00BC31A1">
        <w:rPr>
          <w:rFonts w:eastAsia="Times New Roman" w:cs="Times New Roman"/>
          <w:color w:val="000000" w:themeColor="text1"/>
        </w:rPr>
        <w:t xml:space="preserve">This includes </w:t>
      </w:r>
      <w:r>
        <w:rPr>
          <w:rFonts w:eastAsia="Times New Roman" w:cs="Times New Roman"/>
          <w:color w:val="000000" w:themeColor="text1"/>
        </w:rPr>
        <w:t>the case of alternating SSB periodicity</w:t>
      </w:r>
      <w:r w:rsidR="00BC31A1">
        <w:rPr>
          <w:rFonts w:eastAsia="Times New Roman" w:cs="Times New Roman"/>
          <w:color w:val="000000" w:themeColor="text1"/>
        </w:rPr>
        <w:t xml:space="preserve">, as was discussed for on-demand SSB in </w:t>
      </w:r>
      <w:r w:rsidR="00BC31A1" w:rsidRPr="009B043F">
        <w:rPr>
          <w:rFonts w:eastAsia="Times New Roman" w:cs="Times New Roman"/>
          <w:color w:val="000000" w:themeColor="text1"/>
        </w:rPr>
        <w:t>RAN1 for Case-</w:t>
      </w:r>
      <w:r w:rsidR="009162D2" w:rsidRPr="009B043F">
        <w:rPr>
          <w:rFonts w:eastAsia="Times New Roman" w:cs="Times New Roman"/>
          <w:color w:val="000000" w:themeColor="text1"/>
        </w:rPr>
        <w:t>1</w:t>
      </w:r>
      <w:r w:rsidR="00BC31A1" w:rsidRPr="009B043F">
        <w:rPr>
          <w:rFonts w:eastAsia="Times New Roman" w:cs="Times New Roman"/>
          <w:color w:val="000000" w:themeColor="text1"/>
        </w:rPr>
        <w:t>, namely</w:t>
      </w:r>
      <w:r w:rsidR="00BC31A1" w:rsidRPr="5348C9BC">
        <w:rPr>
          <w:rFonts w:eastAsia="Times New Roman" w:cs="Times New Roman"/>
          <w:color w:val="000000" w:themeColor="text1"/>
        </w:rPr>
        <w:t xml:space="preserve"> Option</w:t>
      </w:r>
      <w:r w:rsidR="00BC31A1">
        <w:rPr>
          <w:rFonts w:eastAsia="Times New Roman" w:cs="Times New Roman"/>
          <w:color w:val="000000" w:themeColor="text1"/>
        </w:rPr>
        <w:t xml:space="preserve"> </w:t>
      </w:r>
      <w:r w:rsidR="00BC31A1" w:rsidRPr="5348C9BC">
        <w:rPr>
          <w:rFonts w:eastAsia="Times New Roman" w:cs="Times New Roman"/>
          <w:color w:val="000000" w:themeColor="text1"/>
        </w:rPr>
        <w:t>4 of the RAN</w:t>
      </w:r>
      <w:r w:rsidR="005A51B1">
        <w:rPr>
          <w:rFonts w:eastAsia="Times New Roman" w:cs="Times New Roman"/>
          <w:color w:val="000000" w:themeColor="text1"/>
        </w:rPr>
        <w:t>1</w:t>
      </w:r>
      <w:r w:rsidR="00BC31A1" w:rsidRPr="5348C9BC">
        <w:rPr>
          <w:rFonts w:eastAsia="Times New Roman" w:cs="Times New Roman"/>
          <w:color w:val="000000" w:themeColor="text1"/>
        </w:rPr>
        <w:t xml:space="preserve">#116 agreement: </w:t>
      </w:r>
    </w:p>
    <w:tbl>
      <w:tblPr>
        <w:tblStyle w:val="TableGrid"/>
        <w:tblW w:w="0" w:type="auto"/>
        <w:tblLook w:val="04A0" w:firstRow="1" w:lastRow="0" w:firstColumn="1" w:lastColumn="0" w:noHBand="0" w:noVBand="1"/>
      </w:tblPr>
      <w:tblGrid>
        <w:gridCol w:w="9617"/>
      </w:tblGrid>
      <w:tr w:rsidR="00BC31A1" w14:paraId="1FA27732" w14:textId="77777777" w:rsidTr="0008060C">
        <w:tc>
          <w:tcPr>
            <w:tcW w:w="9617" w:type="dxa"/>
          </w:tcPr>
          <w:p w14:paraId="7DA1F990" w14:textId="77777777" w:rsidR="00BC31A1" w:rsidRDefault="00BC31A1" w:rsidP="0008060C">
            <w:pPr>
              <w:spacing w:before="120"/>
              <w:rPr>
                <w:rFonts w:ascii="Times" w:eastAsia="Times" w:hAnsi="Times" w:cs="Times"/>
                <w:b/>
                <w:bCs/>
                <w:i/>
                <w:iCs/>
                <w:color w:val="000000" w:themeColor="text1"/>
              </w:rPr>
            </w:pPr>
            <w:r w:rsidRPr="09E1F846">
              <w:rPr>
                <w:rFonts w:ascii="Times" w:eastAsia="Times" w:hAnsi="Times" w:cs="Times"/>
                <w:b/>
                <w:bCs/>
                <w:i/>
                <w:iCs/>
                <w:color w:val="000000" w:themeColor="text1"/>
                <w:highlight w:val="green"/>
              </w:rPr>
              <w:t>Agreement (RAN1#11</w:t>
            </w:r>
            <w:r>
              <w:rPr>
                <w:rFonts w:ascii="Times" w:eastAsia="Times" w:hAnsi="Times" w:cs="Times"/>
                <w:b/>
                <w:bCs/>
                <w:i/>
                <w:iCs/>
                <w:color w:val="000000" w:themeColor="text1"/>
                <w:highlight w:val="green"/>
              </w:rPr>
              <w:t>6</w:t>
            </w:r>
            <w:r w:rsidRPr="09E1F846">
              <w:rPr>
                <w:rFonts w:ascii="Times" w:eastAsia="Times" w:hAnsi="Times" w:cs="Times"/>
                <w:b/>
                <w:bCs/>
                <w:i/>
                <w:iCs/>
                <w:color w:val="000000" w:themeColor="text1"/>
                <w:highlight w:val="green"/>
              </w:rPr>
              <w:t>)</w:t>
            </w:r>
          </w:p>
          <w:p w14:paraId="49F002EC" w14:textId="77777777" w:rsidR="00BC31A1" w:rsidRDefault="00BC31A1" w:rsidP="0008060C">
            <w:pPr>
              <w:spacing w:line="257" w:lineRule="auto"/>
              <w:jc w:val="both"/>
              <w:rPr>
                <w:rFonts w:eastAsia="Times New Roman" w:cs="Times New Roman"/>
                <w:color w:val="000000" w:themeColor="text1"/>
                <w:lang w:eastAsia="zh-CN"/>
              </w:rPr>
            </w:pPr>
            <w:r>
              <w:rPr>
                <w:rFonts w:eastAsia="Times New Roman" w:cs="Times New Roman"/>
                <w:color w:val="000000" w:themeColor="text1"/>
                <w:lang w:eastAsia="zh-CN"/>
              </w:rPr>
              <w:t>…</w:t>
            </w:r>
          </w:p>
          <w:p w14:paraId="17ACEA15" w14:textId="77777777" w:rsidR="00BC31A1" w:rsidRDefault="00BC31A1" w:rsidP="0008060C">
            <w:pPr>
              <w:spacing w:line="257" w:lineRule="auto"/>
              <w:jc w:val="both"/>
              <w:rPr>
                <w:rFonts w:eastAsia="Times New Roman" w:cs="Times New Roman"/>
                <w:color w:val="000000" w:themeColor="text1"/>
                <w:lang w:eastAsia="zh-CN"/>
              </w:rPr>
            </w:pPr>
            <w:r w:rsidRPr="4A534B54">
              <w:rPr>
                <w:rFonts w:eastAsia="Times New Roman" w:cs="Times New Roman"/>
                <w:i/>
                <w:iCs/>
                <w:color w:val="000000" w:themeColor="text1"/>
              </w:rPr>
              <w:t xml:space="preserve">Option 4: UE expects that on-demand SSB burst(s) is transmitted with a periodicity from time instance A to time instance B and </w:t>
            </w:r>
            <w:r w:rsidRPr="4A534B54">
              <w:rPr>
                <w:rFonts w:eastAsia="Times New Roman" w:cs="Times New Roman"/>
                <w:i/>
                <w:iCs/>
                <w:color w:val="000000" w:themeColor="text1"/>
                <w:sz w:val="22"/>
                <w:lang w:val="en-GB"/>
              </w:rPr>
              <w:t>with the other periodicity after time instance B</w:t>
            </w:r>
            <w:r w:rsidRPr="4A534B54">
              <w:rPr>
                <w:rFonts w:eastAsia="Times New Roman" w:cs="Times New Roman"/>
                <w:i/>
                <w:iCs/>
                <w:color w:val="000000" w:themeColor="text1"/>
              </w:rPr>
              <w:t>.</w:t>
            </w:r>
          </w:p>
          <w:p w14:paraId="5F9CF301" w14:textId="77777777" w:rsidR="00BC31A1" w:rsidRDefault="00BC31A1" w:rsidP="0008060C">
            <w:pPr>
              <w:spacing w:line="257" w:lineRule="auto"/>
              <w:jc w:val="both"/>
              <w:rPr>
                <w:rFonts w:eastAsia="Times New Roman" w:cs="Times New Roman"/>
                <w:color w:val="000000" w:themeColor="text1"/>
                <w:lang w:eastAsia="zh-CN"/>
              </w:rPr>
            </w:pPr>
            <w:r w:rsidRPr="4A534B54">
              <w:rPr>
                <w:rFonts w:eastAsia="Times New Roman" w:cs="Times New Roman"/>
                <w:color w:val="000000" w:themeColor="text1"/>
                <w:lang w:eastAsia="zh-CN"/>
              </w:rPr>
              <w:t>…</w:t>
            </w:r>
          </w:p>
          <w:p w14:paraId="2323633A" w14:textId="77777777" w:rsidR="00BC31A1" w:rsidRDefault="00BC31A1" w:rsidP="0008060C">
            <w:pPr>
              <w:spacing w:line="257" w:lineRule="auto"/>
              <w:jc w:val="both"/>
              <w:rPr>
                <w:rFonts w:eastAsia="Times New Roman" w:cs="Times New Roman"/>
                <w:color w:val="000000" w:themeColor="text1"/>
                <w:lang w:eastAsia="zh-CN"/>
              </w:rPr>
            </w:pPr>
          </w:p>
        </w:tc>
      </w:tr>
    </w:tbl>
    <w:p w14:paraId="781067AD" w14:textId="77777777" w:rsidR="008B2C4E" w:rsidRDefault="68B32987" w:rsidP="00D21A5C">
      <w:pPr>
        <w:pStyle w:val="pf0"/>
        <w:spacing w:before="240" w:beforeAutospacing="0" w:after="240" w:afterAutospacing="0"/>
        <w:jc w:val="both"/>
        <w:rPr>
          <w:color w:val="000000" w:themeColor="text1"/>
          <w:sz w:val="20"/>
          <w:szCs w:val="20"/>
        </w:rPr>
      </w:pPr>
      <w:r w:rsidRPr="008831F1">
        <w:rPr>
          <w:color w:val="000000" w:themeColor="text1"/>
          <w:sz w:val="20"/>
          <w:szCs w:val="20"/>
          <w:lang w:val="en-GB"/>
        </w:rPr>
        <w:t xml:space="preserve">Regarding Option 4 in the RAN1#116 agreement, based on our understanding, it is </w:t>
      </w:r>
      <w:r w:rsidRPr="009B043F">
        <w:rPr>
          <w:color w:val="000000" w:themeColor="text1"/>
          <w:sz w:val="20"/>
          <w:szCs w:val="20"/>
          <w:lang w:val="en-GB"/>
        </w:rPr>
        <w:t>intended for Case-</w:t>
      </w:r>
      <w:r w:rsidR="009162D2" w:rsidRPr="009B043F">
        <w:rPr>
          <w:color w:val="000000" w:themeColor="text1"/>
          <w:sz w:val="20"/>
          <w:szCs w:val="20"/>
          <w:lang w:val="en-GB"/>
        </w:rPr>
        <w:t>1</w:t>
      </w:r>
      <w:r w:rsidRPr="009B043F">
        <w:rPr>
          <w:color w:val="000000" w:themeColor="text1"/>
          <w:sz w:val="20"/>
          <w:szCs w:val="20"/>
        </w:rPr>
        <w:t>, where</w:t>
      </w:r>
      <w:r w:rsidRPr="008831F1">
        <w:rPr>
          <w:color w:val="000000" w:themeColor="text1"/>
          <w:sz w:val="20"/>
          <w:szCs w:val="20"/>
        </w:rPr>
        <w:t xml:space="preserve"> the NW triggers on-demand denser SSB transmission with shorter SSB periodicity </w:t>
      </w:r>
      <w:r w:rsidR="00940A68">
        <w:rPr>
          <w:color w:val="000000" w:themeColor="text1"/>
          <w:sz w:val="20"/>
          <w:szCs w:val="20"/>
        </w:rPr>
        <w:t xml:space="preserve">on NCD-SSB </w:t>
      </w:r>
      <w:r w:rsidRPr="008831F1">
        <w:rPr>
          <w:color w:val="000000" w:themeColor="text1"/>
          <w:sz w:val="20"/>
          <w:szCs w:val="20"/>
        </w:rPr>
        <w:t>from time instance A, i.e. when NW sends SCell activation command, and later NW starts sending SSB with longer periodicity after time instance B, i.e. when NW receives UE measurement report. The Option</w:t>
      </w:r>
      <w:r w:rsidR="00B358BE">
        <w:rPr>
          <w:color w:val="000000" w:themeColor="text1"/>
          <w:sz w:val="20"/>
          <w:szCs w:val="20"/>
        </w:rPr>
        <w:t xml:space="preserve"> </w:t>
      </w:r>
      <w:r w:rsidRPr="008831F1">
        <w:rPr>
          <w:color w:val="000000" w:themeColor="text1"/>
          <w:sz w:val="20"/>
          <w:szCs w:val="20"/>
        </w:rPr>
        <w:t xml:space="preserve">4 can </w:t>
      </w:r>
      <w:r w:rsidR="00B358BE">
        <w:rPr>
          <w:color w:val="000000" w:themeColor="text1"/>
          <w:sz w:val="20"/>
          <w:szCs w:val="20"/>
        </w:rPr>
        <w:t xml:space="preserve">thus </w:t>
      </w:r>
      <w:r w:rsidRPr="008831F1">
        <w:rPr>
          <w:color w:val="000000" w:themeColor="text1"/>
          <w:sz w:val="20"/>
          <w:szCs w:val="20"/>
        </w:rPr>
        <w:t xml:space="preserve">be jointly considered with the </w:t>
      </w:r>
      <w:r w:rsidR="00364128" w:rsidRPr="008831F1">
        <w:rPr>
          <w:color w:val="000000" w:themeColor="text1"/>
          <w:sz w:val="20"/>
          <w:szCs w:val="20"/>
        </w:rPr>
        <w:t xml:space="preserve">RAN1#117 </w:t>
      </w:r>
      <w:r w:rsidRPr="008831F1">
        <w:rPr>
          <w:color w:val="000000" w:themeColor="text1"/>
          <w:sz w:val="20"/>
          <w:szCs w:val="20"/>
        </w:rPr>
        <w:t>agreement about adaptation of SSB burst periodicity in time-domain</w:t>
      </w:r>
      <w:r w:rsidR="00306901">
        <w:rPr>
          <w:color w:val="000000" w:themeColor="text1"/>
          <w:sz w:val="20"/>
          <w:szCs w:val="20"/>
        </w:rPr>
        <w:t xml:space="preserve"> and can be considered as use case for SSB adaptation </w:t>
      </w:r>
      <w:r w:rsidR="009162D2">
        <w:rPr>
          <w:color w:val="000000" w:themeColor="text1"/>
          <w:sz w:val="20"/>
          <w:szCs w:val="20"/>
        </w:rPr>
        <w:t>given that</w:t>
      </w:r>
      <w:r w:rsidR="00306901">
        <w:rPr>
          <w:color w:val="000000" w:themeColor="text1"/>
          <w:sz w:val="20"/>
          <w:szCs w:val="20"/>
        </w:rPr>
        <w:t xml:space="preserve"> the frequency location</w:t>
      </w:r>
      <w:r w:rsidR="009162D2">
        <w:rPr>
          <w:color w:val="000000" w:themeColor="text1"/>
          <w:sz w:val="20"/>
          <w:szCs w:val="20"/>
        </w:rPr>
        <w:t xml:space="preserve"> remains the same.</w:t>
      </w:r>
      <w:r w:rsidR="00306901">
        <w:rPr>
          <w:color w:val="000000" w:themeColor="text1"/>
          <w:sz w:val="20"/>
          <w:szCs w:val="20"/>
        </w:rPr>
        <w:t xml:space="preserve"> </w:t>
      </w:r>
    </w:p>
    <w:p w14:paraId="56AD1B9F" w14:textId="77777777" w:rsidR="008B2C4E" w:rsidRPr="00E37353" w:rsidRDefault="008B2C4E" w:rsidP="008B2C4E">
      <w:pPr>
        <w:pStyle w:val="pf0"/>
        <w:spacing w:beforeAutospacing="0" w:afterAutospacing="0"/>
        <w:jc w:val="both"/>
        <w:rPr>
          <w:color w:val="000000" w:themeColor="text1"/>
          <w:sz w:val="20"/>
          <w:szCs w:val="20"/>
        </w:rPr>
      </w:pPr>
      <w:r w:rsidRPr="008831F1">
        <w:rPr>
          <w:b/>
          <w:bCs/>
          <w:color w:val="000000" w:themeColor="text1"/>
          <w:sz w:val="20"/>
          <w:szCs w:val="20"/>
          <w:lang w:val="en-GB"/>
        </w:rPr>
        <w:t>Observation</w:t>
      </w:r>
      <w:r>
        <w:rPr>
          <w:b/>
          <w:bCs/>
          <w:color w:val="000000" w:themeColor="text1"/>
          <w:sz w:val="20"/>
          <w:szCs w:val="20"/>
          <w:lang w:val="en-GB"/>
        </w:rPr>
        <w:t xml:space="preserve"> </w:t>
      </w:r>
      <w:r w:rsidRPr="008831F1">
        <w:rPr>
          <w:b/>
          <w:bCs/>
          <w:color w:val="000000" w:themeColor="text1"/>
          <w:sz w:val="20"/>
          <w:szCs w:val="20"/>
          <w:lang w:val="en-GB"/>
        </w:rPr>
        <w:t>#</w:t>
      </w:r>
      <w:r>
        <w:rPr>
          <w:b/>
          <w:bCs/>
          <w:color w:val="000000" w:themeColor="text1"/>
          <w:sz w:val="20"/>
          <w:szCs w:val="20"/>
          <w:lang w:val="en-GB"/>
        </w:rPr>
        <w:t>2</w:t>
      </w:r>
      <w:r w:rsidRPr="008831F1">
        <w:rPr>
          <w:b/>
          <w:bCs/>
          <w:color w:val="000000" w:themeColor="text1"/>
          <w:sz w:val="20"/>
          <w:szCs w:val="20"/>
          <w:lang w:val="en-GB"/>
        </w:rPr>
        <w:t xml:space="preserve">: </w:t>
      </w:r>
      <w:bookmarkStart w:id="6" w:name="_Hlk187259121"/>
      <w:r w:rsidRPr="008831F1">
        <w:rPr>
          <w:color w:val="000000" w:themeColor="text1"/>
          <w:sz w:val="20"/>
          <w:szCs w:val="20"/>
          <w:lang w:val="en-GB"/>
        </w:rPr>
        <w:t xml:space="preserve">Option 4 </w:t>
      </w:r>
      <w:r>
        <w:rPr>
          <w:color w:val="000000" w:themeColor="text1"/>
          <w:sz w:val="20"/>
          <w:szCs w:val="20"/>
          <w:lang w:val="en-GB"/>
        </w:rPr>
        <w:t>of the RAN1#116 agreement (</w:t>
      </w:r>
      <w:r w:rsidRPr="003500F7">
        <w:rPr>
          <w:color w:val="000000" w:themeColor="text1"/>
          <w:sz w:val="20"/>
          <w:szCs w:val="20"/>
          <w:lang w:val="en-GB"/>
        </w:rPr>
        <w:t>UE expects that on-demand SSB burst(s) is transmitted with a periodicity from time instance A to time instance B and with the other periodicity after time instance B.</w:t>
      </w:r>
      <w:r>
        <w:rPr>
          <w:color w:val="000000" w:themeColor="text1"/>
          <w:sz w:val="20"/>
          <w:szCs w:val="20"/>
          <w:lang w:val="en-GB"/>
        </w:rPr>
        <w:t xml:space="preserve">) </w:t>
      </w:r>
      <w:r w:rsidRPr="003500F7">
        <w:rPr>
          <w:color w:val="000000" w:themeColor="text1"/>
          <w:sz w:val="20"/>
          <w:szCs w:val="20"/>
          <w:lang w:val="en-GB"/>
        </w:rPr>
        <w:t xml:space="preserve">can be considered as use case for SSB adaptation given </w:t>
      </w:r>
      <w:r>
        <w:rPr>
          <w:color w:val="000000" w:themeColor="text1"/>
          <w:sz w:val="20"/>
          <w:szCs w:val="20"/>
          <w:lang w:val="en-GB"/>
        </w:rPr>
        <w:t xml:space="preserve">NCD-SSB is applied, and </w:t>
      </w:r>
      <w:r w:rsidRPr="003500F7">
        <w:rPr>
          <w:color w:val="000000" w:themeColor="text1"/>
          <w:sz w:val="20"/>
          <w:szCs w:val="20"/>
          <w:lang w:val="en-GB"/>
        </w:rPr>
        <w:t xml:space="preserve">the frequency location remains the same. </w:t>
      </w:r>
      <w:bookmarkEnd w:id="6"/>
    </w:p>
    <w:p w14:paraId="675C3012" w14:textId="7436BF66" w:rsidR="008B2C4E" w:rsidRPr="008B2C4E" w:rsidRDefault="008B2C4E" w:rsidP="008B2C4E">
      <w:pPr>
        <w:ind w:left="1134" w:hanging="1134"/>
        <w:rPr>
          <w:b/>
          <w:bCs/>
          <w:szCs w:val="20"/>
          <w:lang w:eastAsia="zh-CN"/>
        </w:rPr>
      </w:pPr>
      <w:r w:rsidRPr="6C46DF50">
        <w:rPr>
          <w:rFonts w:eastAsia="Times New Roman" w:cs="Times New Roman"/>
          <w:b/>
          <w:szCs w:val="20"/>
        </w:rPr>
        <w:t xml:space="preserve">Proposal </w:t>
      </w:r>
      <w:r>
        <w:rPr>
          <w:rFonts w:eastAsiaTheme="minorEastAsia" w:cs="Times New Roman"/>
          <w:b/>
          <w:szCs w:val="20"/>
          <w:lang w:eastAsia="zh-CN"/>
        </w:rPr>
        <w:t>4</w:t>
      </w:r>
      <w:r w:rsidRPr="6C46DF50">
        <w:rPr>
          <w:rFonts w:eastAsia="Times New Roman" w:cs="Times New Roman"/>
          <w:b/>
          <w:szCs w:val="20"/>
        </w:rPr>
        <w:t xml:space="preserve">: </w:t>
      </w:r>
      <w:r>
        <w:rPr>
          <w:rFonts w:eastAsia="Times New Roman" w:cs="Times New Roman"/>
          <w:b/>
          <w:szCs w:val="20"/>
        </w:rPr>
        <w:tab/>
      </w:r>
      <w:r w:rsidRPr="6C46DF50">
        <w:rPr>
          <w:rFonts w:eastAsia="Times New Roman" w:cs="Times New Roman"/>
          <w:b/>
          <w:szCs w:val="20"/>
        </w:rPr>
        <w:t>RAN4 to</w:t>
      </w:r>
      <w:r>
        <w:rPr>
          <w:rFonts w:eastAsia="Times New Roman" w:cs="Times New Roman"/>
          <w:b/>
          <w:szCs w:val="20"/>
        </w:rPr>
        <w:t xml:space="preserve"> study RRM impacts due to </w:t>
      </w:r>
      <w:r w:rsidR="00627AB9">
        <w:rPr>
          <w:rFonts w:eastAsia="Times New Roman" w:cs="Times New Roman"/>
          <w:b/>
          <w:szCs w:val="20"/>
        </w:rPr>
        <w:t>applying</w:t>
      </w:r>
      <w:r>
        <w:rPr>
          <w:rFonts w:eastAsia="Times New Roman" w:cs="Times New Roman"/>
          <w:b/>
          <w:szCs w:val="20"/>
        </w:rPr>
        <w:t xml:space="preserve"> SSB adaptation </w:t>
      </w:r>
      <w:r w:rsidR="00627AB9">
        <w:rPr>
          <w:rFonts w:eastAsia="Times New Roman" w:cs="Times New Roman"/>
          <w:b/>
          <w:szCs w:val="20"/>
        </w:rPr>
        <w:t>for</w:t>
      </w:r>
      <w:r>
        <w:rPr>
          <w:rFonts w:eastAsia="Times New Roman" w:cs="Times New Roman"/>
          <w:b/>
          <w:szCs w:val="20"/>
        </w:rPr>
        <w:t xml:space="preserve"> OD-</w:t>
      </w:r>
      <w:r w:rsidRPr="009B043F">
        <w:rPr>
          <w:rFonts w:eastAsia="Times New Roman" w:cs="Times New Roman"/>
          <w:b/>
          <w:szCs w:val="20"/>
        </w:rPr>
        <w:t>SSB Case-1.</w:t>
      </w:r>
    </w:p>
    <w:p w14:paraId="619652B7" w14:textId="43DA652A" w:rsidR="008B2C4E" w:rsidRPr="00E37353" w:rsidRDefault="00612508" w:rsidP="008B2C4E">
      <w:pPr>
        <w:pStyle w:val="pf0"/>
        <w:spacing w:beforeAutospacing="0" w:afterAutospacing="0"/>
        <w:jc w:val="both"/>
        <w:rPr>
          <w:color w:val="000000" w:themeColor="text1"/>
          <w:sz w:val="20"/>
          <w:szCs w:val="20"/>
        </w:rPr>
      </w:pPr>
      <w:r>
        <w:rPr>
          <w:color w:val="000000" w:themeColor="text1"/>
          <w:sz w:val="20"/>
          <w:szCs w:val="20"/>
        </w:rPr>
        <w:t>On the other hand, requirements for OD-SSB with SSB adaptation should not be interfering</w:t>
      </w:r>
      <w:r w:rsidR="0070591D">
        <w:rPr>
          <w:color w:val="000000" w:themeColor="text1"/>
          <w:sz w:val="20"/>
          <w:szCs w:val="20"/>
        </w:rPr>
        <w:t xml:space="preserve"> or overlap </w:t>
      </w:r>
      <w:r>
        <w:rPr>
          <w:color w:val="000000" w:themeColor="text1"/>
          <w:sz w:val="20"/>
          <w:szCs w:val="20"/>
        </w:rPr>
        <w:t xml:space="preserve">with OD-SSB </w:t>
      </w:r>
      <w:r w:rsidR="0070591D">
        <w:rPr>
          <w:color w:val="000000" w:themeColor="text1"/>
          <w:sz w:val="20"/>
          <w:szCs w:val="20"/>
        </w:rPr>
        <w:t>requirements specified under the OD-SSB objective. This is related</w:t>
      </w:r>
      <w:r w:rsidR="008B2C4E">
        <w:rPr>
          <w:color w:val="000000" w:themeColor="text1"/>
          <w:sz w:val="20"/>
          <w:szCs w:val="20"/>
        </w:rPr>
        <w:t>,</w:t>
      </w:r>
      <w:r w:rsidR="0070591D">
        <w:rPr>
          <w:color w:val="000000" w:themeColor="text1"/>
          <w:sz w:val="20"/>
          <w:szCs w:val="20"/>
        </w:rPr>
        <w:t xml:space="preserve"> for instance</w:t>
      </w:r>
      <w:r w:rsidR="008B2C4E">
        <w:rPr>
          <w:color w:val="000000" w:themeColor="text1"/>
          <w:sz w:val="20"/>
          <w:szCs w:val="20"/>
        </w:rPr>
        <w:t>,</w:t>
      </w:r>
      <w:r w:rsidR="0070591D">
        <w:rPr>
          <w:color w:val="000000" w:themeColor="text1"/>
          <w:sz w:val="20"/>
          <w:szCs w:val="20"/>
        </w:rPr>
        <w:t xml:space="preserve"> </w:t>
      </w:r>
      <w:r w:rsidR="008B2C4E">
        <w:rPr>
          <w:color w:val="000000" w:themeColor="text1"/>
          <w:sz w:val="20"/>
          <w:szCs w:val="20"/>
        </w:rPr>
        <w:t xml:space="preserve">to </w:t>
      </w:r>
      <w:r w:rsidR="0070591D">
        <w:rPr>
          <w:color w:val="000000" w:themeColor="text1"/>
          <w:sz w:val="20"/>
          <w:szCs w:val="20"/>
        </w:rPr>
        <w:t xml:space="preserve">transition requirements. </w:t>
      </w:r>
      <w:r w:rsidR="008B2C4E">
        <w:rPr>
          <w:color w:val="000000" w:themeColor="text1"/>
          <w:sz w:val="20"/>
          <w:szCs w:val="20"/>
        </w:rPr>
        <w:t>In our view t</w:t>
      </w:r>
      <w:r w:rsidR="0070591D">
        <w:rPr>
          <w:color w:val="000000" w:themeColor="text1"/>
          <w:sz w:val="20"/>
          <w:szCs w:val="20"/>
        </w:rPr>
        <w:t xml:space="preserve">ransition requirements </w:t>
      </w:r>
      <w:r w:rsidR="008B2C4E">
        <w:rPr>
          <w:color w:val="000000" w:themeColor="text1"/>
          <w:sz w:val="20"/>
          <w:szCs w:val="20"/>
        </w:rPr>
        <w:t xml:space="preserve">due to SSB periodicity adaptation </w:t>
      </w:r>
      <w:r w:rsidR="0070591D">
        <w:rPr>
          <w:color w:val="000000" w:themeColor="text1"/>
          <w:sz w:val="20"/>
          <w:szCs w:val="20"/>
        </w:rPr>
        <w:t>for OD-SSB Case</w:t>
      </w:r>
      <w:r w:rsidR="008B2C4E">
        <w:rPr>
          <w:color w:val="000000" w:themeColor="text1"/>
          <w:sz w:val="20"/>
          <w:szCs w:val="20"/>
        </w:rPr>
        <w:t>-</w:t>
      </w:r>
      <w:r w:rsidR="0070591D">
        <w:rPr>
          <w:color w:val="000000" w:themeColor="text1"/>
          <w:sz w:val="20"/>
          <w:szCs w:val="20"/>
        </w:rPr>
        <w:t xml:space="preserve">1 </w:t>
      </w:r>
      <w:r w:rsidR="008B2C4E">
        <w:rPr>
          <w:color w:val="000000" w:themeColor="text1"/>
          <w:sz w:val="20"/>
          <w:szCs w:val="20"/>
        </w:rPr>
        <w:t xml:space="preserve">should be dealt with under the SSB adaptation objective.  </w:t>
      </w:r>
    </w:p>
    <w:p w14:paraId="7385E83E" w14:textId="5914EDED" w:rsidR="00E032A9" w:rsidRPr="00E032A9" w:rsidRDefault="008B2C4E" w:rsidP="00E032A9">
      <w:pPr>
        <w:ind w:left="1134" w:hanging="1134"/>
        <w:rPr>
          <w:rFonts w:eastAsia="Times New Roman" w:cs="Times New Roman"/>
          <w:b/>
          <w:szCs w:val="20"/>
        </w:rPr>
      </w:pPr>
      <w:r w:rsidRPr="6C46DF50">
        <w:rPr>
          <w:rFonts w:eastAsia="Times New Roman" w:cs="Times New Roman"/>
          <w:b/>
          <w:szCs w:val="20"/>
        </w:rPr>
        <w:t xml:space="preserve">Proposal </w:t>
      </w:r>
      <w:r>
        <w:rPr>
          <w:rFonts w:eastAsiaTheme="minorEastAsia" w:cs="Times New Roman"/>
          <w:b/>
          <w:szCs w:val="20"/>
          <w:lang w:eastAsia="zh-CN"/>
        </w:rPr>
        <w:t>5</w:t>
      </w:r>
      <w:r w:rsidRPr="6C46DF50">
        <w:rPr>
          <w:rFonts w:eastAsia="Times New Roman" w:cs="Times New Roman"/>
          <w:b/>
          <w:szCs w:val="20"/>
        </w:rPr>
        <w:t xml:space="preserve">: </w:t>
      </w:r>
      <w:r>
        <w:rPr>
          <w:rFonts w:eastAsia="Times New Roman" w:cs="Times New Roman"/>
          <w:b/>
          <w:szCs w:val="20"/>
        </w:rPr>
        <w:tab/>
      </w:r>
      <w:r w:rsidRPr="6C46DF50">
        <w:rPr>
          <w:rFonts w:eastAsia="Times New Roman" w:cs="Times New Roman"/>
          <w:b/>
          <w:szCs w:val="20"/>
        </w:rPr>
        <w:t>RAN4 to</w:t>
      </w:r>
      <w:r>
        <w:rPr>
          <w:rFonts w:eastAsia="Times New Roman" w:cs="Times New Roman"/>
          <w:b/>
          <w:szCs w:val="20"/>
        </w:rPr>
        <w:t xml:space="preserve"> specify requirements for SSB adaptation on OD-SSB Case-1 under the SSB adaptation objective.</w:t>
      </w:r>
    </w:p>
    <w:p w14:paraId="732B860F" w14:textId="6D5460DD" w:rsidR="00E032A9" w:rsidRDefault="00E032A9" w:rsidP="00E032A9">
      <w:pPr>
        <w:pStyle w:val="Heading2"/>
        <w:numPr>
          <w:ilvl w:val="2"/>
          <w:numId w:val="78"/>
        </w:numPr>
        <w:rPr>
          <w:sz w:val="28"/>
          <w:szCs w:val="28"/>
        </w:rPr>
      </w:pPr>
      <w:r w:rsidRPr="00E032A9">
        <w:rPr>
          <w:sz w:val="28"/>
          <w:szCs w:val="28"/>
        </w:rPr>
        <w:t>SSB periodicity r</w:t>
      </w:r>
      <w:r>
        <w:rPr>
          <w:sz w:val="28"/>
          <w:szCs w:val="28"/>
        </w:rPr>
        <w:t>ange</w:t>
      </w:r>
    </w:p>
    <w:p w14:paraId="2C4F7606" w14:textId="62E1DC5A" w:rsidR="00480A97" w:rsidRDefault="00480A97" w:rsidP="00480A97">
      <w:r w:rsidRPr="6C46DF50">
        <w:rPr>
          <w:rFonts w:eastAsia="Times New Roman" w:cs="Times New Roman"/>
          <w:szCs w:val="20"/>
        </w:rPr>
        <w:t>Regarding the range of SSB periodicit</w:t>
      </w:r>
      <w:r w:rsidR="00385312">
        <w:rPr>
          <w:rFonts w:eastAsia="Times New Roman" w:cs="Times New Roman"/>
          <w:szCs w:val="20"/>
        </w:rPr>
        <w:t>ies</w:t>
      </w:r>
      <w:r w:rsidRPr="6C46DF50">
        <w:rPr>
          <w:rFonts w:eastAsia="Times New Roman" w:cs="Times New Roman"/>
          <w:szCs w:val="20"/>
        </w:rPr>
        <w:t xml:space="preserve">, we observe that 160ms is the longest periodicity in current spec. </w:t>
      </w:r>
      <w:r w:rsidR="0082013D">
        <w:rPr>
          <w:rFonts w:eastAsia="Times New Roman" w:cs="Times New Roman"/>
          <w:szCs w:val="20"/>
        </w:rPr>
        <w:t>It is not</w:t>
      </w:r>
      <w:r w:rsidR="00F73B53">
        <w:rPr>
          <w:rFonts w:eastAsia="Times New Roman" w:cs="Times New Roman"/>
          <w:szCs w:val="20"/>
        </w:rPr>
        <w:t xml:space="preserve">ed </w:t>
      </w:r>
      <w:r w:rsidR="009638D7">
        <w:rPr>
          <w:rFonts w:eastAsia="Times New Roman" w:cs="Times New Roman"/>
          <w:szCs w:val="20"/>
        </w:rPr>
        <w:t xml:space="preserve">in the </w:t>
      </w:r>
      <w:r w:rsidR="001A6D76">
        <w:rPr>
          <w:rFonts w:eastAsia="Times New Roman" w:cs="Times New Roman"/>
          <w:szCs w:val="20"/>
        </w:rPr>
        <w:t xml:space="preserve">RAN1 study item </w:t>
      </w:r>
      <w:r w:rsidR="00884AD4">
        <w:rPr>
          <w:rFonts w:eastAsia="Times New Roman" w:cs="Times New Roman"/>
          <w:szCs w:val="20"/>
        </w:rPr>
        <w:t>[</w:t>
      </w:r>
      <w:r w:rsidR="00116424">
        <w:rPr>
          <w:rFonts w:eastAsia="Times New Roman" w:cs="Times New Roman"/>
          <w:szCs w:val="20"/>
        </w:rPr>
        <w:t>6</w:t>
      </w:r>
      <w:r w:rsidR="00351D87">
        <w:rPr>
          <w:rFonts w:eastAsia="Times New Roman" w:cs="Times New Roman"/>
          <w:szCs w:val="20"/>
        </w:rPr>
        <w:t xml:space="preserve">] </w:t>
      </w:r>
      <w:r w:rsidR="009638D7">
        <w:rPr>
          <w:rFonts w:eastAsia="Times New Roman" w:cs="Times New Roman"/>
          <w:szCs w:val="20"/>
        </w:rPr>
        <w:t xml:space="preserve">few companies </w:t>
      </w:r>
      <w:r w:rsidR="00563959">
        <w:rPr>
          <w:rFonts w:eastAsia="Times New Roman" w:cs="Times New Roman"/>
          <w:szCs w:val="20"/>
        </w:rPr>
        <w:t>ha</w:t>
      </w:r>
      <w:r w:rsidR="009638D7">
        <w:rPr>
          <w:rFonts w:eastAsia="Times New Roman" w:cs="Times New Roman"/>
          <w:szCs w:val="20"/>
        </w:rPr>
        <w:t>ve investigated NW energy saving potential for SSB periodicities beyond 160ms, such as 640ms and 1280ms, but the majority of companies provided results for NW</w:t>
      </w:r>
      <w:r w:rsidR="00D74BF6">
        <w:rPr>
          <w:rFonts w:eastAsia="Times New Roman" w:cs="Times New Roman"/>
          <w:szCs w:val="20"/>
        </w:rPr>
        <w:t xml:space="preserve"> energy savings for SSB periodicities </w:t>
      </w:r>
      <w:r w:rsidR="009638D7">
        <w:rPr>
          <w:rFonts w:eastAsia="Times New Roman" w:cs="Times New Roman"/>
          <w:szCs w:val="20"/>
        </w:rPr>
        <w:t>up to and including</w:t>
      </w:r>
      <w:r w:rsidR="00D74BF6">
        <w:rPr>
          <w:rFonts w:eastAsia="Times New Roman" w:cs="Times New Roman"/>
          <w:szCs w:val="20"/>
        </w:rPr>
        <w:t xml:space="preserve"> 160ms.</w:t>
      </w:r>
      <w:r w:rsidR="002333D1">
        <w:rPr>
          <w:rFonts w:eastAsia="Times New Roman" w:cs="Times New Roman"/>
          <w:szCs w:val="20"/>
        </w:rPr>
        <w:t xml:space="preserve"> Furthermore, considering the </w:t>
      </w:r>
      <w:r w:rsidR="00FF3656">
        <w:rPr>
          <w:rFonts w:eastAsia="Times New Roman" w:cs="Times New Roman"/>
          <w:szCs w:val="20"/>
        </w:rPr>
        <w:t xml:space="preserve">identified </w:t>
      </w:r>
      <w:r w:rsidR="002333D1">
        <w:rPr>
          <w:rFonts w:eastAsia="Times New Roman" w:cs="Times New Roman"/>
          <w:szCs w:val="20"/>
        </w:rPr>
        <w:t>impact of SSB periodicity</w:t>
      </w:r>
      <w:r w:rsidR="00FF3656">
        <w:rPr>
          <w:rFonts w:eastAsia="Times New Roman" w:cs="Times New Roman"/>
          <w:szCs w:val="20"/>
        </w:rPr>
        <w:t xml:space="preserve"> adaptation</w:t>
      </w:r>
      <w:r w:rsidR="002333D1">
        <w:rPr>
          <w:rFonts w:eastAsia="Times New Roman" w:cs="Times New Roman"/>
          <w:szCs w:val="20"/>
        </w:rPr>
        <w:t xml:space="preserve"> to </w:t>
      </w:r>
      <w:r w:rsidR="00FF3656">
        <w:rPr>
          <w:rFonts w:eastAsia="Times New Roman" w:cs="Times New Roman"/>
          <w:szCs w:val="20"/>
        </w:rPr>
        <w:t>L1 and L3 measurement delays, as depicted further below,</w:t>
      </w:r>
      <w:r w:rsidRPr="6C46DF50">
        <w:rPr>
          <w:rFonts w:eastAsia="Times New Roman" w:cs="Times New Roman"/>
          <w:szCs w:val="20"/>
        </w:rPr>
        <w:t xml:space="preserve"> RAN4 should maintain the existing specified range </w:t>
      </w:r>
      <w:r w:rsidR="00FF3656">
        <w:rPr>
          <w:rFonts w:eastAsia="Times New Roman" w:cs="Times New Roman"/>
          <w:szCs w:val="20"/>
        </w:rPr>
        <w:t>of</w:t>
      </w:r>
      <w:r w:rsidRPr="6C46DF50">
        <w:rPr>
          <w:rFonts w:eastAsia="Times New Roman" w:cs="Times New Roman"/>
          <w:szCs w:val="20"/>
        </w:rPr>
        <w:t xml:space="preserve"> SSB burst periodicity</w:t>
      </w:r>
      <w:r w:rsidR="00FF3656">
        <w:rPr>
          <w:rFonts w:eastAsia="Times New Roman" w:cs="Times New Roman"/>
          <w:szCs w:val="20"/>
        </w:rPr>
        <w:t xml:space="preserve"> for SSB periodicity adaptation</w:t>
      </w:r>
      <w:r w:rsidRPr="6C46DF50">
        <w:rPr>
          <w:rFonts w:eastAsia="Times New Roman" w:cs="Times New Roman"/>
          <w:szCs w:val="20"/>
        </w:rPr>
        <w:t xml:space="preserve">. </w:t>
      </w:r>
    </w:p>
    <w:p w14:paraId="10791622" w14:textId="6F41F8D8" w:rsidR="00E032A9" w:rsidRPr="00642E39" w:rsidRDefault="00480A97" w:rsidP="00642E39">
      <w:pPr>
        <w:pStyle w:val="RAN4proposal0"/>
        <w:tabs>
          <w:tab w:val="clear" w:pos="720"/>
        </w:tabs>
        <w:ind w:left="1134" w:hanging="1134"/>
        <w:rPr>
          <w:bCs/>
        </w:rPr>
      </w:pPr>
      <w:r w:rsidRPr="6C46DF50">
        <w:rPr>
          <w:bCs/>
        </w:rPr>
        <w:t xml:space="preserve">Proposal </w:t>
      </w:r>
      <w:r w:rsidR="00D352D0">
        <w:t>6</w:t>
      </w:r>
      <w:r w:rsidRPr="6C46DF50">
        <w:rPr>
          <w:bCs/>
        </w:rPr>
        <w:t xml:space="preserve">: </w:t>
      </w:r>
      <w:r>
        <w:rPr>
          <w:bCs/>
        </w:rPr>
        <w:tab/>
      </w:r>
      <w:r w:rsidRPr="00FF3656">
        <w:t xml:space="preserve">RAN4 to maintain the specified range </w:t>
      </w:r>
      <w:r w:rsidR="00FF3656" w:rsidRPr="00FF3656">
        <w:t>of</w:t>
      </w:r>
      <w:r w:rsidRPr="00FF3656">
        <w:t xml:space="preserve"> SSB burst periodicit</w:t>
      </w:r>
      <w:r w:rsidR="005A51B1">
        <w:t>ies</w:t>
      </w:r>
      <w:r w:rsidR="00FF3656" w:rsidRPr="00FF3656">
        <w:t xml:space="preserve"> (5ms to 160ms) for SSB periodicity adaptation</w:t>
      </w:r>
      <w:r w:rsidRPr="00FF3656">
        <w:t>.</w:t>
      </w:r>
      <w:r w:rsidRPr="6C46DF50">
        <w:rPr>
          <w:bCs/>
        </w:rPr>
        <w:t xml:space="preserve"> </w:t>
      </w:r>
      <w:bookmarkStart w:id="7" w:name="_Hlk189469728"/>
    </w:p>
    <w:p w14:paraId="1052D8F7" w14:textId="1B08A3CF" w:rsidR="00E032A9" w:rsidRPr="00642E39" w:rsidRDefault="00E032A9" w:rsidP="00DD3BAA">
      <w:pPr>
        <w:pStyle w:val="RAN4H2"/>
        <w:numPr>
          <w:ilvl w:val="1"/>
          <w:numId w:val="78"/>
        </w:numPr>
      </w:pPr>
      <w:r w:rsidRPr="00642E39">
        <w:t>Layer 3 measurement impact</w:t>
      </w:r>
    </w:p>
    <w:bookmarkEnd w:id="7"/>
    <w:p w14:paraId="29440C3C" w14:textId="4D14492A" w:rsidR="00DF2DBA" w:rsidRPr="009F00D7" w:rsidRDefault="009F00D7" w:rsidP="00DF2DBA">
      <w:r>
        <w:rPr>
          <w:rFonts w:eastAsia="Times New Roman" w:cs="Times New Roman"/>
          <w:szCs w:val="20"/>
        </w:rPr>
        <w:t xml:space="preserve">RAN4#112bis achieved the above listed agreement on requirements need updating. Based on this, </w:t>
      </w:r>
      <w:r w:rsidR="00DF2DBA" w:rsidRPr="00CC761B">
        <w:rPr>
          <w:rFonts w:cs="v4.2.0"/>
        </w:rPr>
        <w:t>SSB based L3 measurements in RRC CONNECTED</w:t>
      </w:r>
      <w:r>
        <w:rPr>
          <w:rFonts w:cs="v4.2.0"/>
        </w:rPr>
        <w:t>, agreed to be affected by SSB adaptation,</w:t>
      </w:r>
      <w:r w:rsidR="00DF2DBA" w:rsidRPr="00CC761B">
        <w:rPr>
          <w:rFonts w:cs="v4.2.0"/>
        </w:rPr>
        <w:t xml:space="preserve"> are</w:t>
      </w:r>
      <w:r w:rsidR="002B65DD">
        <w:rPr>
          <w:rFonts w:cs="v4.2.0"/>
        </w:rPr>
        <w:t xml:space="preserve"> identified to be</w:t>
      </w:r>
      <w:r w:rsidR="00DF2DBA" w:rsidRPr="00CC761B">
        <w:rPr>
          <w:rFonts w:cs="v4.2.0"/>
        </w:rPr>
        <w:t xml:space="preserve"> the following ones: </w:t>
      </w:r>
    </w:p>
    <w:p w14:paraId="128AE106" w14:textId="2E627F64" w:rsidR="00DF2DBA" w:rsidRDefault="00590B48" w:rsidP="00DF2DBA">
      <w:pPr>
        <w:pStyle w:val="ListParagraph"/>
        <w:numPr>
          <w:ilvl w:val="0"/>
          <w:numId w:val="55"/>
        </w:numPr>
        <w:rPr>
          <w:rFonts w:cs="v4.2.0"/>
        </w:rPr>
      </w:pPr>
      <w:r>
        <w:rPr>
          <w:rFonts w:cs="v4.2.0"/>
        </w:rPr>
        <w:t xml:space="preserve">NR </w:t>
      </w:r>
      <w:r w:rsidR="00DF2DBA" w:rsidRPr="00DF2DBA">
        <w:rPr>
          <w:rFonts w:cs="v4.2.0"/>
        </w:rPr>
        <w:t>intra-frequency</w:t>
      </w:r>
      <w:r w:rsidR="00DF2DBA">
        <w:rPr>
          <w:rFonts w:cs="v4.2.0"/>
        </w:rPr>
        <w:t xml:space="preserve"> NR measurement</w:t>
      </w:r>
      <w:r>
        <w:rPr>
          <w:rFonts w:cs="v4.2.0"/>
        </w:rPr>
        <w:t>s</w:t>
      </w:r>
      <w:r w:rsidR="00DF2DBA" w:rsidRPr="00DF2DBA">
        <w:rPr>
          <w:rFonts w:cs="v4.2.0"/>
        </w:rPr>
        <w:t xml:space="preserve">, </w:t>
      </w:r>
    </w:p>
    <w:p w14:paraId="16C83438" w14:textId="0B6F07E9" w:rsidR="00DF2DBA" w:rsidRDefault="00590B48" w:rsidP="00DF2DBA">
      <w:pPr>
        <w:pStyle w:val="ListParagraph"/>
        <w:numPr>
          <w:ilvl w:val="0"/>
          <w:numId w:val="55"/>
        </w:numPr>
        <w:rPr>
          <w:rFonts w:cs="v4.2.0"/>
        </w:rPr>
      </w:pPr>
      <w:r>
        <w:rPr>
          <w:rFonts w:cs="v4.2.0"/>
        </w:rPr>
        <w:t xml:space="preserve">NR </w:t>
      </w:r>
      <w:r w:rsidR="00DF2DBA" w:rsidRPr="00DF2DBA">
        <w:rPr>
          <w:rFonts w:cs="v4.2.0"/>
        </w:rPr>
        <w:t>inter-frequency</w:t>
      </w:r>
      <w:r w:rsidR="00DF2DBA">
        <w:rPr>
          <w:rFonts w:cs="v4.2.0"/>
        </w:rPr>
        <w:t xml:space="preserve"> NR measurements</w:t>
      </w:r>
      <w:r w:rsidR="009F00D7">
        <w:rPr>
          <w:rFonts w:cs="v4.2.0"/>
        </w:rPr>
        <w:t>.</w:t>
      </w:r>
    </w:p>
    <w:p w14:paraId="7C7C43FC" w14:textId="37C03BA4" w:rsidR="00DF2DBA" w:rsidRPr="00DF2DBA" w:rsidRDefault="00DF2DBA" w:rsidP="00DF2DBA">
      <w:pPr>
        <w:rPr>
          <w:rFonts w:cs="v4.2.0"/>
        </w:rPr>
      </w:pPr>
      <w:r w:rsidRPr="00DF2DBA">
        <w:rPr>
          <w:rFonts w:cs="v4.2.0"/>
        </w:rPr>
        <w:t>The impact to these measurements is analyzed in this section.</w:t>
      </w:r>
    </w:p>
    <w:p w14:paraId="46490AB7" w14:textId="77777777" w:rsidR="00DF2DBA" w:rsidRDefault="00DF2DBA" w:rsidP="00DF2DBA">
      <w:pPr>
        <w:rPr>
          <w:rFonts w:cs="v4.2.0"/>
        </w:rPr>
      </w:pPr>
      <w:r w:rsidRPr="00CC761B">
        <w:rPr>
          <w:rFonts w:cs="v4.2.0"/>
        </w:rPr>
        <w:t>According to TS 38.133</w:t>
      </w:r>
      <w:r>
        <w:rPr>
          <w:rFonts w:cs="v4.2.0"/>
        </w:rPr>
        <w:t>,</w:t>
      </w:r>
      <w:r w:rsidRPr="00CC761B">
        <w:rPr>
          <w:rFonts w:cs="v4.2.0"/>
        </w:rPr>
        <w:t xml:space="preserve"> NCD-SSB </w:t>
      </w:r>
      <w:r>
        <w:rPr>
          <w:rFonts w:cs="v4.2.0"/>
        </w:rPr>
        <w:t xml:space="preserve">based </w:t>
      </w:r>
      <w:r w:rsidRPr="00CC761B">
        <w:rPr>
          <w:rFonts w:cs="v4.2.0"/>
        </w:rPr>
        <w:t>L3 measurements can be used for serving cell, intra-frequency and inter-frequency neighbor cell measurements in RRC_CONNECTED state, if the NW indicates it as reference SSB.</w:t>
      </w:r>
    </w:p>
    <w:p w14:paraId="7B4F6CED" w14:textId="434C535F" w:rsidR="00DF2DBA" w:rsidRDefault="00DF2DBA" w:rsidP="00DF2DBA">
      <w:pPr>
        <w:rPr>
          <w:rFonts w:cs="v4.2.0"/>
        </w:rPr>
      </w:pPr>
      <w:r>
        <w:rPr>
          <w:rFonts w:cs="v4.2.0"/>
        </w:rPr>
        <w:lastRenderedPageBreak/>
        <w:t xml:space="preserve">For </w:t>
      </w:r>
      <w:r w:rsidR="00590B48">
        <w:rPr>
          <w:rFonts w:cs="v4.2.0"/>
        </w:rPr>
        <w:t xml:space="preserve">NR </w:t>
      </w:r>
      <w:r>
        <w:rPr>
          <w:rFonts w:cs="v4.2.0"/>
        </w:rPr>
        <w:t xml:space="preserve">intra-frequency measurements </w:t>
      </w:r>
      <w:r w:rsidR="00590B48">
        <w:rPr>
          <w:rFonts w:cs="v4.2.0"/>
        </w:rPr>
        <w:t xml:space="preserve">in RRC_CONNECTED state, </w:t>
      </w:r>
      <w:r>
        <w:rPr>
          <w:rFonts w:cs="v4.2.0"/>
        </w:rPr>
        <w:t xml:space="preserve">RRM impacts exist for </w:t>
      </w:r>
      <w:r w:rsidR="00590B48">
        <w:rPr>
          <w:rFonts w:cs="v4.2.0"/>
        </w:rPr>
        <w:t xml:space="preserve">non-serving cell </w:t>
      </w:r>
      <w:r w:rsidR="00C979A2">
        <w:rPr>
          <w:rFonts w:cs="v4.2.0"/>
        </w:rPr>
        <w:t>detection</w:t>
      </w:r>
      <w:r w:rsidR="00590B48">
        <w:rPr>
          <w:rFonts w:cs="v4.2.0"/>
        </w:rPr>
        <w:t xml:space="preserve"> delay and the measurement delay for known non-serving cell, as listed below in further detail, referring to existing RRM requirements in TS 38.133.</w:t>
      </w:r>
    </w:p>
    <w:p w14:paraId="7B2CE52B" w14:textId="62274B49" w:rsidR="00DF2DBA" w:rsidRPr="00427C14" w:rsidRDefault="00DF2DBA" w:rsidP="00DF2DBA">
      <w:pPr>
        <w:rPr>
          <w:rFonts w:cs="v4.2.0"/>
          <w:b/>
          <w:bCs/>
          <w:u w:val="single"/>
        </w:rPr>
      </w:pPr>
      <w:r w:rsidRPr="00427C14">
        <w:rPr>
          <w:rFonts w:cs="v4.2.0"/>
          <w:b/>
          <w:bCs/>
          <w:u w:val="single"/>
        </w:rPr>
        <w:t xml:space="preserve">Intra-frequency cell </w:t>
      </w:r>
      <w:r w:rsidR="00C979A2">
        <w:rPr>
          <w:rFonts w:cs="v4.2.0"/>
          <w:b/>
          <w:bCs/>
          <w:u w:val="single"/>
        </w:rPr>
        <w:t>detection</w:t>
      </w:r>
    </w:p>
    <w:p w14:paraId="0460A8E6" w14:textId="03A57AEE" w:rsidR="00DF2DBA" w:rsidRDefault="00DF2DBA" w:rsidP="00DF2DBA">
      <w:pPr>
        <w:rPr>
          <w:rFonts w:cs="v4.2.0"/>
        </w:rPr>
      </w:pPr>
      <w:r>
        <w:rPr>
          <w:rFonts w:cs="v4.2.0"/>
        </w:rPr>
        <w:t>Requirements for intra-frequency cell</w:t>
      </w:r>
      <w:r w:rsidR="006046B1">
        <w:rPr>
          <w:rFonts w:cs="v4.2.0"/>
        </w:rPr>
        <w:t xml:space="preserve"> detection</w:t>
      </w:r>
      <w:r>
        <w:rPr>
          <w:rFonts w:cs="v4.2.0"/>
        </w:rPr>
        <w:t xml:space="preserve">, i.e. for intra-frequency </w:t>
      </w:r>
      <w:r w:rsidR="006046B1">
        <w:rPr>
          <w:rFonts w:cs="v4.2.0"/>
        </w:rPr>
        <w:t xml:space="preserve">PSS/SSS detection </w:t>
      </w:r>
      <w:r>
        <w:rPr>
          <w:rFonts w:cs="v4.2.0"/>
        </w:rPr>
        <w:t xml:space="preserve">in RRC_CONNECTED state </w:t>
      </w:r>
      <w:r w:rsidRPr="000B6313">
        <w:rPr>
          <w:rFonts w:cs="v4.2.0"/>
          <w:u w:val="single"/>
        </w:rPr>
        <w:t>without measurement gaps</w:t>
      </w:r>
      <w:r>
        <w:rPr>
          <w:rFonts w:cs="v4.2.0"/>
        </w:rPr>
        <w:t xml:space="preserve">, are based on the configured </w:t>
      </w:r>
      <w:r w:rsidR="002B65DD">
        <w:rPr>
          <w:rFonts w:cs="v4.2.0"/>
        </w:rPr>
        <w:t xml:space="preserve">period for the </w:t>
      </w:r>
      <w:r>
        <w:rPr>
          <w:rFonts w:cs="v4.2.0"/>
        </w:rPr>
        <w:t>SMTC window. If</w:t>
      </w:r>
      <w:r w:rsidR="00BC21A4">
        <w:rPr>
          <w:rFonts w:cs="v4.2.0"/>
        </w:rPr>
        <w:t>,</w:t>
      </w:r>
      <w:r>
        <w:rPr>
          <w:rFonts w:cs="v4.2.0"/>
        </w:rPr>
        <w:t xml:space="preserve"> </w:t>
      </w:r>
      <w:r w:rsidR="00BD3A0C">
        <w:rPr>
          <w:rFonts w:cs="v4.2.0"/>
        </w:rPr>
        <w:t>due to SSB periodicity adaptation</w:t>
      </w:r>
      <w:r w:rsidR="00BC21A4">
        <w:rPr>
          <w:rFonts w:cs="v4.2.0"/>
        </w:rPr>
        <w:t>,</w:t>
      </w:r>
      <w:r w:rsidR="00BD3A0C">
        <w:rPr>
          <w:rFonts w:cs="v4.2.0"/>
        </w:rPr>
        <w:t xml:space="preserve"> </w:t>
      </w:r>
      <w:r>
        <w:rPr>
          <w:rFonts w:cs="v4.2.0"/>
        </w:rPr>
        <w:t xml:space="preserve">the SMTC period </w:t>
      </w:r>
      <w:r w:rsidR="00A72AFF">
        <w:rPr>
          <w:rFonts w:cs="v4.2.0"/>
        </w:rPr>
        <w:t xml:space="preserve">(highlighted) </w:t>
      </w:r>
      <w:r>
        <w:rPr>
          <w:rFonts w:cs="v4.2.0"/>
        </w:rPr>
        <w:t xml:space="preserve">is </w:t>
      </w:r>
      <w:r w:rsidR="00BD3A0C">
        <w:rPr>
          <w:rFonts w:cs="v4.2.0"/>
        </w:rPr>
        <w:t>adjusted, which is to be confirmed by RAN2</w:t>
      </w:r>
      <w:r>
        <w:rPr>
          <w:rFonts w:cs="v4.2.0"/>
        </w:rPr>
        <w:t xml:space="preserve">, the cell </w:t>
      </w:r>
      <w:r w:rsidR="006E4668">
        <w:rPr>
          <w:rFonts w:cs="v4.2.0"/>
        </w:rPr>
        <w:t xml:space="preserve">detection </w:t>
      </w:r>
      <w:r>
        <w:rPr>
          <w:rFonts w:cs="v4.2.0"/>
        </w:rPr>
        <w:t>delay increases proportionally up to the defined limit</w:t>
      </w:r>
      <w:r w:rsidR="00A72AFF">
        <w:rPr>
          <w:rFonts w:cs="v4.2.0"/>
        </w:rPr>
        <w:t xml:space="preserve"> in the max calculation</w:t>
      </w:r>
      <w:r>
        <w:rPr>
          <w:rFonts w:cs="v4.2.0"/>
        </w:rPr>
        <w:t xml:space="preserve"> as depicted in Table 9.2.5.1-1 for the case of FR1.</w:t>
      </w:r>
    </w:p>
    <w:p w14:paraId="0B3C1FDA" w14:textId="77777777" w:rsidR="00DF2DBA" w:rsidRPr="00417E33" w:rsidRDefault="00DF2DBA" w:rsidP="00DF2DB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en-GB"/>
        </w:rPr>
      </w:pPr>
      <w:r w:rsidRPr="00417E33">
        <w:rPr>
          <w:rFonts w:ascii="Arial" w:eastAsia="Times New Roman" w:hAnsi="Arial" w:cs="Times New Roman"/>
          <w:b/>
          <w:szCs w:val="20"/>
          <w:lang w:val="en-GB"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417E33" w14:paraId="398046D9"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1C9EACB0"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17E33">
              <w:rPr>
                <w:rFonts w:ascii="Arial" w:eastAsia="Times New Roman" w:hAnsi="Arial" w:cs="Times New Roman"/>
                <w:b/>
                <w:sz w:val="18"/>
                <w:szCs w:val="20"/>
                <w:lang w:val="en-GB"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E53A226"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17E33">
              <w:rPr>
                <w:rFonts w:ascii="Arial" w:eastAsia="Times New Roman" w:hAnsi="Arial" w:cs="Times New Roman"/>
                <w:b/>
                <w:sz w:val="18"/>
                <w:szCs w:val="20"/>
                <w:lang w:val="en-GB" w:eastAsia="en-GB"/>
              </w:rPr>
              <w:t>T</w:t>
            </w:r>
            <w:r w:rsidRPr="00417E33">
              <w:rPr>
                <w:rFonts w:ascii="Arial" w:eastAsia="Times New Roman" w:hAnsi="Arial" w:cs="Times New Roman"/>
                <w:b/>
                <w:sz w:val="18"/>
                <w:szCs w:val="20"/>
                <w:vertAlign w:val="subscript"/>
                <w:lang w:val="en-GB" w:eastAsia="en-GB"/>
              </w:rPr>
              <w:t>PSS/</w:t>
            </w:r>
            <w:proofErr w:type="spellStart"/>
            <w:r w:rsidRPr="00417E33">
              <w:rPr>
                <w:rFonts w:ascii="Arial" w:eastAsia="Times New Roman" w:hAnsi="Arial" w:cs="Times New Roman"/>
                <w:b/>
                <w:sz w:val="18"/>
                <w:szCs w:val="20"/>
                <w:vertAlign w:val="subscript"/>
                <w:lang w:val="en-GB" w:eastAsia="en-GB"/>
              </w:rPr>
              <w:t>SSS_sync_intra</w:t>
            </w:r>
            <w:proofErr w:type="spellEnd"/>
          </w:p>
        </w:tc>
      </w:tr>
      <w:tr w:rsidR="00DF2DBA" w:rsidRPr="00417E33" w14:paraId="7C925C7C"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092AD1C5"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ABE2B5D"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gramStart"/>
            <w:r w:rsidRPr="00417E33">
              <w:rPr>
                <w:rFonts w:ascii="Arial" w:eastAsia="Times New Roman" w:hAnsi="Arial" w:cs="Times New Roman"/>
                <w:sz w:val="18"/>
                <w:szCs w:val="20"/>
                <w:lang w:val="en-GB" w:eastAsia="en-GB"/>
              </w:rPr>
              <w:t>max( 600</w:t>
            </w:r>
            <w:proofErr w:type="gramEnd"/>
            <w:r w:rsidRPr="00417E33">
              <w:rPr>
                <w:rFonts w:ascii="Arial" w:eastAsia="Times New Roman" w:hAnsi="Arial" w:cs="Times New Roman"/>
                <w:sz w:val="18"/>
                <w:szCs w:val="20"/>
                <w:lang w:val="en-GB" w:eastAsia="en-GB"/>
              </w:rPr>
              <w:t xml:space="preserve">ms, ceil( 5 x </w:t>
            </w:r>
            <w:proofErr w:type="spellStart"/>
            <w:r w:rsidRPr="00417E33">
              <w:rPr>
                <w:rFonts w:ascii="Arial" w:eastAsia="Times New Roman" w:hAnsi="Arial" w:cs="Times New Roman"/>
                <w:sz w:val="18"/>
                <w:szCs w:val="20"/>
                <w:lang w:val="en-GB" w:eastAsia="en-GB"/>
              </w:rPr>
              <w:t>K</w:t>
            </w:r>
            <w:r w:rsidRPr="00417E33">
              <w:rPr>
                <w:rFonts w:ascii="Arial" w:eastAsia="Times New Roman" w:hAnsi="Arial" w:cs="Times New Roman"/>
                <w:sz w:val="18"/>
                <w:szCs w:val="20"/>
                <w:vertAlign w:val="subscript"/>
                <w:lang w:val="en-GB" w:eastAsia="en-GB"/>
              </w:rPr>
              <w:t>p</w:t>
            </w:r>
            <w:proofErr w:type="spellEnd"/>
            <w:r w:rsidRPr="00417E33">
              <w:rPr>
                <w:rFonts w:ascii="Arial" w:eastAsia="Times New Roman" w:hAnsi="Arial" w:cs="Times New Roman"/>
                <w:sz w:val="18"/>
                <w:szCs w:val="20"/>
                <w:lang w:val="en-GB" w:eastAsia="en-GB"/>
              </w:rPr>
              <w:t xml:space="preserve">) x </w:t>
            </w:r>
            <w:r w:rsidRPr="00417E33">
              <w:rPr>
                <w:rFonts w:ascii="Arial" w:eastAsia="Times New Roman" w:hAnsi="Arial" w:cs="Times New Roman"/>
                <w:sz w:val="18"/>
                <w:szCs w:val="20"/>
                <w:highlight w:val="yellow"/>
                <w:lang w:val="en-GB" w:eastAsia="en-GB"/>
              </w:rPr>
              <w:t>SMTC period</w:t>
            </w:r>
            <w:r w:rsidRPr="00417E33">
              <w:rPr>
                <w:rFonts w:ascii="Arial" w:eastAsia="Times New Roman" w:hAnsi="Arial" w:cs="Times New Roman"/>
                <w:sz w:val="18"/>
                <w:szCs w:val="20"/>
                <w:lang w:val="en-GB" w:eastAsia="en-GB"/>
              </w:rPr>
              <w:t xml:space="preserve"> )</w:t>
            </w:r>
            <w:r w:rsidRPr="00417E33">
              <w:rPr>
                <w:rFonts w:ascii="Arial" w:eastAsia="Times New Roman" w:hAnsi="Arial" w:cs="Times New Roman"/>
                <w:sz w:val="18"/>
                <w:szCs w:val="20"/>
                <w:vertAlign w:val="superscript"/>
                <w:lang w:val="en-GB" w:eastAsia="en-GB"/>
              </w:rPr>
              <w:t>Note 1</w:t>
            </w:r>
            <w:r w:rsidRPr="00417E33">
              <w:rPr>
                <w:rFonts w:ascii="Arial" w:eastAsia="Times New Roman" w:hAnsi="Arial" w:cs="Times New Roman"/>
                <w:sz w:val="18"/>
                <w:szCs w:val="20"/>
                <w:lang w:val="en-GB" w:eastAsia="en-GB"/>
              </w:rPr>
              <w:t xml:space="preserve"> x </w:t>
            </w:r>
            <w:proofErr w:type="spellStart"/>
            <w:r w:rsidRPr="00417E33">
              <w:rPr>
                <w:rFonts w:ascii="Arial" w:eastAsia="Times New Roman" w:hAnsi="Arial" w:cs="Times New Roman"/>
                <w:sz w:val="18"/>
                <w:szCs w:val="20"/>
                <w:lang w:val="en-GB" w:eastAsia="en-GB"/>
              </w:rPr>
              <w:t>CSSF</w:t>
            </w:r>
            <w:r w:rsidRPr="00417E33">
              <w:rPr>
                <w:rFonts w:ascii="Arial" w:eastAsia="Times New Roman" w:hAnsi="Arial" w:cs="Times New Roman"/>
                <w:sz w:val="18"/>
                <w:szCs w:val="20"/>
                <w:vertAlign w:val="subscript"/>
                <w:lang w:val="en-GB" w:eastAsia="en-GB"/>
              </w:rPr>
              <w:t>intra</w:t>
            </w:r>
            <w:proofErr w:type="spellEnd"/>
          </w:p>
        </w:tc>
      </w:tr>
      <w:tr w:rsidR="00DF2DBA" w:rsidRPr="00417E33" w14:paraId="4C5B85E0"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15F2E8C0"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DRX cycle</w:t>
            </w:r>
            <w:r w:rsidRPr="00417E33">
              <w:rPr>
                <w:rFonts w:ascii="Arial" w:eastAsia="Times New Roman" w:hAnsi="Arial" w:cs="Times New Roman" w:hint="eastAsia"/>
                <w:sz w:val="18"/>
                <w:szCs w:val="20"/>
                <w:lang w:eastAsia="en-GB"/>
              </w:rPr>
              <w:t>≤</w:t>
            </w:r>
            <w:r w:rsidRPr="00417E33">
              <w:rPr>
                <w:rFonts w:ascii="Arial" w:eastAsia="Times New Roman" w:hAnsi="Arial" w:cs="Times New Roman"/>
                <w:sz w:val="18"/>
                <w:szCs w:val="20"/>
                <w:lang w:val="en-GB"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7D037"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gramStart"/>
            <w:r w:rsidRPr="00417E33">
              <w:rPr>
                <w:rFonts w:ascii="Arial" w:eastAsia="Times New Roman" w:hAnsi="Arial" w:cs="Times New Roman"/>
                <w:sz w:val="18"/>
                <w:szCs w:val="20"/>
                <w:lang w:val="en-GB" w:eastAsia="en-GB"/>
              </w:rPr>
              <w:t>max( 600</w:t>
            </w:r>
            <w:proofErr w:type="gramEnd"/>
            <w:r w:rsidRPr="00417E33">
              <w:rPr>
                <w:rFonts w:ascii="Arial" w:eastAsia="Times New Roman" w:hAnsi="Arial" w:cs="Times New Roman"/>
                <w:sz w:val="18"/>
                <w:szCs w:val="20"/>
                <w:lang w:val="en-GB" w:eastAsia="en-GB"/>
              </w:rPr>
              <w:t>ms, ceil(</w:t>
            </w:r>
            <w:r w:rsidRPr="00417E33">
              <w:rPr>
                <w:rFonts w:ascii="Arial" w:eastAsia="Malgun Gothic" w:hAnsi="Arial" w:cs="Times New Roman" w:hint="eastAsia"/>
                <w:sz w:val="18"/>
                <w:szCs w:val="20"/>
                <w:lang w:val="en-GB" w:eastAsia="zh-CN"/>
              </w:rPr>
              <w:t>M2</w:t>
            </w:r>
            <w:r w:rsidRPr="00417E33">
              <w:rPr>
                <w:rFonts w:ascii="Arial" w:eastAsia="Malgun Gothic" w:hAnsi="Arial" w:cs="Times New Roman" w:hint="eastAsia"/>
                <w:sz w:val="18"/>
                <w:szCs w:val="20"/>
                <w:vertAlign w:val="superscript"/>
                <w:lang w:val="en-GB" w:eastAsia="zh-CN"/>
              </w:rPr>
              <w:t xml:space="preserve"> Note 2</w:t>
            </w:r>
            <w:r w:rsidRPr="00417E33">
              <w:rPr>
                <w:rFonts w:ascii="Arial" w:eastAsia="Times New Roman" w:hAnsi="Arial" w:cs="Times New Roman"/>
                <w:sz w:val="18"/>
                <w:szCs w:val="20"/>
                <w:lang w:val="en-GB" w:eastAsia="en-GB"/>
              </w:rPr>
              <w:t xml:space="preserve">x 5 x </w:t>
            </w:r>
            <w:proofErr w:type="spellStart"/>
            <w:r w:rsidRPr="00417E33">
              <w:rPr>
                <w:rFonts w:ascii="Arial" w:eastAsia="Times New Roman" w:hAnsi="Arial" w:cs="Times New Roman"/>
                <w:sz w:val="18"/>
                <w:szCs w:val="20"/>
                <w:lang w:val="en-GB" w:eastAsia="en-GB"/>
              </w:rPr>
              <w:t>K</w:t>
            </w:r>
            <w:r w:rsidRPr="00417E33">
              <w:rPr>
                <w:rFonts w:ascii="Arial" w:eastAsia="Times New Roman" w:hAnsi="Arial" w:cs="Times New Roman"/>
                <w:sz w:val="18"/>
                <w:szCs w:val="20"/>
                <w:vertAlign w:val="subscript"/>
                <w:lang w:val="en-GB" w:eastAsia="en-GB"/>
              </w:rPr>
              <w:t>p</w:t>
            </w:r>
            <w:proofErr w:type="spellEnd"/>
            <w:r w:rsidRPr="00417E33">
              <w:rPr>
                <w:rFonts w:ascii="Arial" w:eastAsia="Times New Roman" w:hAnsi="Arial" w:cs="Times New Roman"/>
                <w:sz w:val="18"/>
                <w:szCs w:val="20"/>
                <w:lang w:val="en-GB" w:eastAsia="en-GB"/>
              </w:rPr>
              <w:t>) x max(</w:t>
            </w:r>
            <w:r w:rsidRPr="00417E33">
              <w:rPr>
                <w:rFonts w:ascii="Arial" w:eastAsia="Times New Roman" w:hAnsi="Arial" w:cs="Times New Roman"/>
                <w:sz w:val="18"/>
                <w:szCs w:val="20"/>
                <w:highlight w:val="yellow"/>
                <w:lang w:val="en-GB" w:eastAsia="en-GB"/>
              </w:rPr>
              <w:t xml:space="preserve">SMTC </w:t>
            </w:r>
            <w:proofErr w:type="spellStart"/>
            <w:r w:rsidRPr="00417E33">
              <w:rPr>
                <w:rFonts w:ascii="Arial" w:eastAsia="Times New Roman" w:hAnsi="Arial" w:cs="Times New Roman"/>
                <w:sz w:val="18"/>
                <w:szCs w:val="20"/>
                <w:highlight w:val="yellow"/>
                <w:lang w:val="en-GB" w:eastAsia="en-GB"/>
              </w:rPr>
              <w:t>period</w:t>
            </w:r>
            <w:r w:rsidRPr="00417E33">
              <w:rPr>
                <w:rFonts w:ascii="Arial" w:eastAsia="Times New Roman" w:hAnsi="Arial" w:cs="Times New Roman"/>
                <w:sz w:val="18"/>
                <w:szCs w:val="20"/>
                <w:lang w:val="en-GB" w:eastAsia="en-GB"/>
              </w:rPr>
              <w:t>,DRX</w:t>
            </w:r>
            <w:proofErr w:type="spellEnd"/>
            <w:r w:rsidRPr="00417E33">
              <w:rPr>
                <w:rFonts w:ascii="Arial" w:eastAsia="Times New Roman" w:hAnsi="Arial" w:cs="Times New Roman"/>
                <w:sz w:val="18"/>
                <w:szCs w:val="20"/>
                <w:lang w:val="en-GB" w:eastAsia="en-GB"/>
              </w:rPr>
              <w:t xml:space="preserve"> cycle)) x </w:t>
            </w:r>
            <w:proofErr w:type="spellStart"/>
            <w:r w:rsidRPr="00417E33">
              <w:rPr>
                <w:rFonts w:ascii="Arial" w:eastAsia="Times New Roman" w:hAnsi="Arial" w:cs="Times New Roman"/>
                <w:sz w:val="18"/>
                <w:szCs w:val="20"/>
                <w:lang w:val="en-GB" w:eastAsia="en-GB"/>
              </w:rPr>
              <w:t>CSSF</w:t>
            </w:r>
            <w:r w:rsidRPr="00417E33">
              <w:rPr>
                <w:rFonts w:ascii="Arial" w:eastAsia="Times New Roman" w:hAnsi="Arial" w:cs="Times New Roman"/>
                <w:sz w:val="18"/>
                <w:szCs w:val="20"/>
                <w:vertAlign w:val="subscript"/>
                <w:lang w:val="en-GB" w:eastAsia="en-GB"/>
              </w:rPr>
              <w:t>intra</w:t>
            </w:r>
            <w:proofErr w:type="spellEnd"/>
          </w:p>
        </w:tc>
      </w:tr>
      <w:tr w:rsidR="00DF2DBA" w:rsidRPr="00417E33" w14:paraId="431FA6D9"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6E2BCF8B"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C5FA4A"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fr-FR" w:eastAsia="en-GB"/>
              </w:rPr>
            </w:pPr>
            <w:proofErr w:type="spellStart"/>
            <w:proofErr w:type="gramStart"/>
            <w:r w:rsidRPr="00417E33">
              <w:rPr>
                <w:rFonts w:ascii="Arial" w:eastAsia="Times New Roman" w:hAnsi="Arial" w:cs="Times New Roman"/>
                <w:sz w:val="18"/>
                <w:szCs w:val="20"/>
                <w:lang w:val="fr-FR" w:eastAsia="en-GB"/>
              </w:rPr>
              <w:t>ceil</w:t>
            </w:r>
            <w:proofErr w:type="spellEnd"/>
            <w:r w:rsidRPr="00417E33">
              <w:rPr>
                <w:rFonts w:ascii="Arial" w:eastAsia="Times New Roman" w:hAnsi="Arial" w:cs="Times New Roman"/>
                <w:sz w:val="18"/>
                <w:szCs w:val="20"/>
                <w:lang w:val="fr-FR" w:eastAsia="en-GB"/>
              </w:rPr>
              <w:t>(</w:t>
            </w:r>
            <w:proofErr w:type="gramEnd"/>
            <w:r w:rsidRPr="00417E33">
              <w:rPr>
                <w:rFonts w:ascii="Arial" w:eastAsia="Times New Roman" w:hAnsi="Arial" w:cs="Times New Roman"/>
                <w:sz w:val="18"/>
                <w:szCs w:val="20"/>
                <w:lang w:val="fr-FR" w:eastAsia="en-GB"/>
              </w:rPr>
              <w:t xml:space="preserve">5 x </w:t>
            </w:r>
            <w:proofErr w:type="spellStart"/>
            <w:r w:rsidRPr="00417E33">
              <w:rPr>
                <w:rFonts w:ascii="Arial" w:eastAsia="Times New Roman" w:hAnsi="Arial" w:cs="Times New Roman"/>
                <w:sz w:val="18"/>
                <w:szCs w:val="20"/>
                <w:lang w:val="fr-FR" w:eastAsia="en-GB"/>
              </w:rPr>
              <w:t>K</w:t>
            </w:r>
            <w:r w:rsidRPr="00417E33">
              <w:rPr>
                <w:rFonts w:ascii="Arial" w:eastAsia="Times New Roman" w:hAnsi="Arial" w:cs="Times New Roman"/>
                <w:sz w:val="18"/>
                <w:szCs w:val="20"/>
                <w:vertAlign w:val="subscript"/>
                <w:lang w:val="fr-FR" w:eastAsia="en-GB"/>
              </w:rPr>
              <w:t>p</w:t>
            </w:r>
            <w:proofErr w:type="spellEnd"/>
            <w:r w:rsidRPr="00417E33">
              <w:rPr>
                <w:rFonts w:ascii="Arial" w:eastAsia="Times New Roman" w:hAnsi="Arial" w:cs="Times New Roman"/>
                <w:sz w:val="18"/>
                <w:szCs w:val="20"/>
                <w:lang w:val="fr-FR" w:eastAsia="en-GB"/>
              </w:rPr>
              <w:t xml:space="preserve">) x DRX cycle x </w:t>
            </w:r>
            <w:proofErr w:type="spellStart"/>
            <w:r w:rsidRPr="00417E33">
              <w:rPr>
                <w:rFonts w:ascii="Arial" w:eastAsia="Times New Roman" w:hAnsi="Arial" w:cs="Times New Roman"/>
                <w:sz w:val="18"/>
                <w:szCs w:val="20"/>
                <w:lang w:val="fr-FR" w:eastAsia="en-GB"/>
              </w:rPr>
              <w:t>CSSF</w:t>
            </w:r>
            <w:r w:rsidRPr="00417E33">
              <w:rPr>
                <w:rFonts w:ascii="Arial" w:eastAsia="Times New Roman" w:hAnsi="Arial" w:cs="Times New Roman"/>
                <w:sz w:val="18"/>
                <w:szCs w:val="20"/>
                <w:vertAlign w:val="subscript"/>
                <w:lang w:val="fr-FR" w:eastAsia="en-GB"/>
              </w:rPr>
              <w:t>intra</w:t>
            </w:r>
            <w:proofErr w:type="spellEnd"/>
          </w:p>
        </w:tc>
      </w:tr>
      <w:tr w:rsidR="00DF2DBA" w:rsidRPr="00417E33" w14:paraId="72E7DD13" w14:textId="77777777" w:rsidTr="00C3610F">
        <w:tc>
          <w:tcPr>
            <w:tcW w:w="9241" w:type="dxa"/>
            <w:gridSpan w:val="2"/>
            <w:tcBorders>
              <w:top w:val="single" w:sz="4" w:space="0" w:color="auto"/>
              <w:left w:val="single" w:sz="4" w:space="0" w:color="auto"/>
              <w:bottom w:val="single" w:sz="4" w:space="0" w:color="auto"/>
              <w:right w:val="single" w:sz="4" w:space="0" w:color="auto"/>
            </w:tcBorders>
            <w:hideMark/>
          </w:tcPr>
          <w:p w14:paraId="3050B4FD" w14:textId="77777777" w:rsidR="00DF2DBA" w:rsidRPr="00417E33" w:rsidRDefault="00DF2DBA" w:rsidP="00C3610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NOTE 1:</w:t>
            </w:r>
            <w:r w:rsidRPr="00417E33">
              <w:rPr>
                <w:rFonts w:ascii="Arial" w:eastAsia="Times New Roman" w:hAnsi="Arial" w:cs="Times New Roman"/>
                <w:sz w:val="18"/>
                <w:szCs w:val="20"/>
                <w:lang w:val="en-GB" w:eastAsia="en-GB"/>
              </w:rPr>
              <w:tab/>
              <w:t>If different SMTC periodicities are configured for different cells, the SMTC period in the requirement is the one used by the cell being identified</w:t>
            </w:r>
          </w:p>
          <w:p w14:paraId="233C25CE" w14:textId="77777777" w:rsidR="00DF2DBA" w:rsidRPr="00417E33" w:rsidRDefault="00DF2DBA" w:rsidP="00C3610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 xml:space="preserve">NOTE </w:t>
            </w:r>
            <w:r w:rsidRPr="00417E33">
              <w:rPr>
                <w:rFonts w:ascii="Arial" w:eastAsia="Times New Roman" w:hAnsi="Arial" w:cs="Times New Roman" w:hint="eastAsia"/>
                <w:sz w:val="18"/>
                <w:szCs w:val="20"/>
                <w:lang w:val="en-GB" w:eastAsia="en-GB"/>
              </w:rPr>
              <w:t>2</w:t>
            </w:r>
            <w:r w:rsidRPr="00417E33">
              <w:rPr>
                <w:rFonts w:ascii="Arial" w:eastAsia="Times New Roman" w:hAnsi="Arial" w:cs="Times New Roman"/>
                <w:sz w:val="18"/>
                <w:szCs w:val="20"/>
                <w:lang w:val="en-GB" w:eastAsia="en-GB"/>
              </w:rPr>
              <w:t>:</w:t>
            </w:r>
            <w:r w:rsidRPr="00417E33">
              <w:rPr>
                <w:rFonts w:ascii="Arial" w:eastAsia="Times New Roman" w:hAnsi="Arial" w:cs="Times New Roman"/>
                <w:sz w:val="18"/>
                <w:szCs w:val="20"/>
                <w:lang w:val="en-GB" w:eastAsia="en-GB"/>
              </w:rPr>
              <w:tab/>
            </w:r>
            <w:r w:rsidRPr="00417E33">
              <w:rPr>
                <w:rFonts w:ascii="Arial" w:eastAsia="Times New Roman" w:hAnsi="Arial" w:cs="Times New Roman" w:hint="eastAsia"/>
                <w:sz w:val="18"/>
                <w:szCs w:val="20"/>
                <w:lang w:val="en-GB" w:eastAsia="en-GB"/>
              </w:rPr>
              <w:t>When</w:t>
            </w:r>
            <w:r w:rsidRPr="00417E33">
              <w:rPr>
                <w:rFonts w:ascii="Arial" w:eastAsia="Times New Roman" w:hAnsi="Arial" w:cs="Times New Roman"/>
                <w:sz w:val="18"/>
                <w:szCs w:val="20"/>
                <w:lang w:val="en-GB" w:eastAsia="en-GB"/>
              </w:rPr>
              <w:t xml:space="preserve"> </w:t>
            </w:r>
            <w:r w:rsidRPr="00417E33">
              <w:rPr>
                <w:rFonts w:ascii="Arial" w:eastAsia="Times New Roman" w:hAnsi="Arial" w:cs="Times New Roman"/>
                <w:i/>
                <w:iCs/>
                <w:sz w:val="18"/>
                <w:szCs w:val="20"/>
                <w:lang w:val="en-GB" w:eastAsia="en-GB"/>
              </w:rPr>
              <w:t>highSpeedMeasFlag-r16</w:t>
            </w:r>
            <w:r w:rsidRPr="00417E33">
              <w:rPr>
                <w:rFonts w:ascii="Arial" w:eastAsia="Malgun Gothic" w:hAnsi="Arial" w:cs="Times New Roman" w:hint="eastAsia"/>
                <w:sz w:val="18"/>
                <w:szCs w:val="20"/>
                <w:lang w:val="en-GB" w:eastAsia="zh-CN"/>
              </w:rPr>
              <w:t xml:space="preserve"> is</w:t>
            </w:r>
            <w:r w:rsidRPr="00417E33">
              <w:rPr>
                <w:rFonts w:ascii="Arial" w:eastAsia="Times New Roman" w:hAnsi="Arial" w:cs="Times New Roman" w:hint="eastAsia"/>
                <w:sz w:val="18"/>
                <w:szCs w:val="20"/>
                <w:lang w:val="en-GB" w:eastAsia="en-GB"/>
              </w:rPr>
              <w:t xml:space="preserve"> not configured</w:t>
            </w:r>
            <w:r w:rsidRPr="00417E33">
              <w:rPr>
                <w:rFonts w:ascii="Arial" w:eastAsia="Times New Roman" w:hAnsi="Arial" w:cs="Times New Roman"/>
                <w:sz w:val="18"/>
                <w:szCs w:val="20"/>
                <w:lang w:val="en-GB" w:eastAsia="en-GB"/>
              </w:rPr>
              <w:t>,</w:t>
            </w:r>
            <w:r w:rsidRPr="00417E33">
              <w:rPr>
                <w:rFonts w:ascii="Arial" w:eastAsia="Times New Roman" w:hAnsi="Arial" w:cs="Times New Roman" w:hint="eastAsia"/>
                <w:sz w:val="18"/>
                <w:szCs w:val="20"/>
                <w:lang w:val="en-GB" w:eastAsia="en-GB"/>
              </w:rPr>
              <w:t xml:space="preserve"> </w:t>
            </w:r>
            <w:r w:rsidRPr="00417E33">
              <w:rPr>
                <w:rFonts w:ascii="Arial" w:eastAsia="Times New Roman" w:hAnsi="Arial" w:cs="Times New Roman"/>
                <w:sz w:val="18"/>
                <w:szCs w:val="20"/>
                <w:lang w:val="en-GB" w:eastAsia="en-GB"/>
              </w:rPr>
              <w:t>M2 = 1.5</w:t>
            </w:r>
            <w:r w:rsidRPr="00417E33">
              <w:rPr>
                <w:rFonts w:ascii="Arial" w:eastAsia="Times New Roman" w:hAnsi="Arial" w:cs="Times New Roman" w:hint="eastAsia"/>
                <w:sz w:val="18"/>
                <w:szCs w:val="20"/>
                <w:lang w:val="en-GB" w:eastAsia="en-GB"/>
              </w:rPr>
              <w:t>;</w:t>
            </w:r>
            <w:r w:rsidRPr="00417E33">
              <w:rPr>
                <w:rFonts w:ascii="Arial" w:eastAsia="Times New Roman" w:hAnsi="Arial" w:cs="Times New Roman"/>
                <w:sz w:val="18"/>
                <w:szCs w:val="20"/>
                <w:lang w:val="en-GB" w:eastAsia="en-GB"/>
              </w:rPr>
              <w:t xml:space="preserve"> </w:t>
            </w:r>
            <w:r w:rsidRPr="00417E33">
              <w:rPr>
                <w:rFonts w:ascii="Arial" w:eastAsia="Times New Roman" w:hAnsi="Arial" w:cs="Times New Roman" w:hint="eastAsia"/>
                <w:sz w:val="18"/>
                <w:szCs w:val="20"/>
                <w:lang w:val="en-GB" w:eastAsia="en-GB"/>
              </w:rPr>
              <w:t>When</w:t>
            </w:r>
            <w:r w:rsidRPr="00417E33">
              <w:rPr>
                <w:rFonts w:ascii="Arial" w:eastAsia="Times New Roman" w:hAnsi="Arial" w:cs="Times New Roman"/>
                <w:sz w:val="18"/>
                <w:szCs w:val="20"/>
                <w:lang w:val="en-GB" w:eastAsia="en-GB"/>
              </w:rPr>
              <w:t xml:space="preserve"> </w:t>
            </w:r>
            <w:r w:rsidRPr="00417E33">
              <w:rPr>
                <w:rFonts w:ascii="Arial" w:eastAsia="Times New Roman" w:hAnsi="Arial" w:cs="Times New Roman"/>
                <w:i/>
                <w:iCs/>
                <w:sz w:val="18"/>
                <w:szCs w:val="20"/>
                <w:lang w:val="en-GB" w:eastAsia="en-GB"/>
              </w:rPr>
              <w:t>highSpeedMeasFlag-r16</w:t>
            </w:r>
            <w:r w:rsidRPr="00417E33">
              <w:rPr>
                <w:rFonts w:ascii="Arial" w:eastAsia="Malgun Gothic" w:hAnsi="Arial" w:cs="Times New Roman" w:hint="eastAsia"/>
                <w:sz w:val="18"/>
                <w:szCs w:val="20"/>
                <w:lang w:val="en-GB" w:eastAsia="zh-CN"/>
              </w:rPr>
              <w:t xml:space="preserve"> is</w:t>
            </w:r>
            <w:r w:rsidRPr="00417E33">
              <w:rPr>
                <w:rFonts w:ascii="Arial" w:eastAsia="Times New Roman" w:hAnsi="Arial" w:cs="Times New Roman" w:hint="eastAsia"/>
                <w:sz w:val="18"/>
                <w:szCs w:val="20"/>
                <w:lang w:val="en-GB" w:eastAsia="en-GB"/>
              </w:rPr>
              <w:t xml:space="preserve"> configured</w:t>
            </w:r>
            <w:r w:rsidRPr="00417E33">
              <w:rPr>
                <w:rFonts w:ascii="Arial" w:eastAsia="Times New Roman" w:hAnsi="Arial" w:cs="Times New Roman"/>
                <w:sz w:val="18"/>
                <w:szCs w:val="20"/>
                <w:lang w:val="en-GB" w:eastAsia="en-GB"/>
              </w:rPr>
              <w:t>,</w:t>
            </w:r>
            <w:r w:rsidRPr="00417E33">
              <w:rPr>
                <w:rFonts w:ascii="Arial" w:eastAsia="Times New Roman" w:hAnsi="Arial" w:cs="Times New Roman" w:hint="eastAsia"/>
                <w:sz w:val="18"/>
                <w:szCs w:val="20"/>
                <w:lang w:val="en-GB" w:eastAsia="en-GB"/>
              </w:rPr>
              <w:t xml:space="preserve"> </w:t>
            </w:r>
            <w:r w:rsidRPr="00417E33">
              <w:rPr>
                <w:rFonts w:ascii="Arial" w:eastAsia="Times New Roman" w:hAnsi="Arial" w:cs="Times New Roman"/>
                <w:sz w:val="18"/>
                <w:szCs w:val="20"/>
                <w:lang w:val="en-GB" w:eastAsia="en-GB"/>
              </w:rPr>
              <w:t xml:space="preserve">M2 = 1.5 if SMTC periodicity &gt; </w:t>
            </w:r>
            <w:r w:rsidRPr="00417E33">
              <w:rPr>
                <w:rFonts w:ascii="Arial" w:eastAsia="Times New Roman" w:hAnsi="Arial" w:cs="Times New Roman" w:hint="eastAsia"/>
                <w:sz w:val="18"/>
                <w:szCs w:val="20"/>
                <w:lang w:val="en-GB" w:eastAsia="en-GB"/>
              </w:rPr>
              <w:t>4</w:t>
            </w:r>
            <w:r w:rsidRPr="00417E33">
              <w:rPr>
                <w:rFonts w:ascii="Arial" w:eastAsia="Times New Roman" w:hAnsi="Arial" w:cs="Times New Roman"/>
                <w:sz w:val="18"/>
                <w:szCs w:val="20"/>
                <w:lang w:val="en-GB" w:eastAsia="en-GB"/>
              </w:rPr>
              <w:t xml:space="preserve">0 </w:t>
            </w:r>
            <w:proofErr w:type="spellStart"/>
            <w:proofErr w:type="gramStart"/>
            <w:r w:rsidRPr="00417E33">
              <w:rPr>
                <w:rFonts w:ascii="Arial" w:eastAsia="Times New Roman" w:hAnsi="Arial" w:cs="Times New Roman"/>
                <w:sz w:val="18"/>
                <w:szCs w:val="20"/>
                <w:lang w:val="en-GB" w:eastAsia="en-GB"/>
              </w:rPr>
              <w:t>ms</w:t>
            </w:r>
            <w:proofErr w:type="spellEnd"/>
            <w:r w:rsidRPr="00417E33">
              <w:rPr>
                <w:rFonts w:ascii="Arial" w:eastAsia="Times New Roman" w:hAnsi="Arial" w:cs="Times New Roman"/>
                <w:sz w:val="18"/>
                <w:szCs w:val="20"/>
                <w:lang w:val="en-GB" w:eastAsia="en-GB"/>
              </w:rPr>
              <w:t>;,</w:t>
            </w:r>
            <w:proofErr w:type="gramEnd"/>
            <w:r w:rsidRPr="00417E33">
              <w:rPr>
                <w:rFonts w:ascii="Arial" w:eastAsia="Times New Roman" w:hAnsi="Arial" w:cs="Times New Roman"/>
                <w:sz w:val="18"/>
                <w:szCs w:val="20"/>
                <w:lang w:val="en-GB" w:eastAsia="en-GB"/>
              </w:rPr>
              <w:t>otherwise M2=1</w:t>
            </w:r>
            <w:r w:rsidRPr="00417E33">
              <w:rPr>
                <w:rFonts w:ascii="Arial" w:eastAsia="Times New Roman" w:hAnsi="Arial" w:cs="Times New Roman" w:hint="eastAsia"/>
                <w:sz w:val="18"/>
                <w:szCs w:val="20"/>
                <w:lang w:val="en-GB" w:eastAsia="en-GB"/>
              </w:rPr>
              <w:t>.</w:t>
            </w:r>
          </w:p>
          <w:p w14:paraId="558305C9" w14:textId="77777777" w:rsidR="00DF2DBA" w:rsidRPr="00417E33" w:rsidRDefault="00DF2DBA" w:rsidP="00C3610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 xml:space="preserve">NOTE 3: </w:t>
            </w:r>
            <w:r w:rsidRPr="00417E33">
              <w:rPr>
                <w:rFonts w:ascii="Arial" w:eastAsia="Times New Roman" w:hAnsi="Arial" w:cs="Times New Roman"/>
                <w:sz w:val="18"/>
                <w:szCs w:val="20"/>
                <w:lang w:val="en-GB" w:eastAsia="en-GB"/>
              </w:rPr>
              <w:tab/>
            </w:r>
            <w:r w:rsidRPr="00417E33">
              <w:rPr>
                <w:rFonts w:ascii="Arial" w:eastAsia="Malgun Gothic" w:hAnsi="Arial" w:cs="Times New Roman"/>
                <w:sz w:val="18"/>
                <w:szCs w:val="20"/>
                <w:lang w:eastAsia="zh-CN"/>
              </w:rPr>
              <w:t xml:space="preserve">When </w:t>
            </w:r>
            <w:r w:rsidRPr="00417E33">
              <w:rPr>
                <w:rFonts w:ascii="Arial" w:eastAsia="Malgun Gothic" w:hAnsi="Arial" w:cs="Times New Roman"/>
                <w:i/>
                <w:iCs/>
                <w:sz w:val="18"/>
                <w:szCs w:val="20"/>
                <w:lang w:eastAsia="zh-CN"/>
              </w:rPr>
              <w:t>highSpeedMeasFlag-r16</w:t>
            </w:r>
            <w:r w:rsidRPr="00417E33">
              <w:rPr>
                <w:rFonts w:ascii="Arial" w:eastAsia="Malgun Gothic" w:hAnsi="Arial" w:cs="Times New Roman"/>
                <w:sz w:val="18"/>
                <w:szCs w:val="20"/>
                <w:lang w:eastAsia="zh-CN"/>
              </w:rPr>
              <w:t xml:space="preserve"> is configured, the requirements apply only to </w:t>
            </w:r>
            <w:r w:rsidRPr="00417E33">
              <w:rPr>
                <w:rFonts w:ascii="Arial" w:eastAsia="Times New Roman" w:hAnsi="Arial" w:cs="Times New Roman"/>
                <w:sz w:val="18"/>
                <w:szCs w:val="20"/>
                <w:lang w:val="en-GB" w:eastAsia="en-GB"/>
              </w:rPr>
              <w:t xml:space="preserve">UE supporting either </w:t>
            </w:r>
            <w:r w:rsidRPr="00417E33">
              <w:rPr>
                <w:rFonts w:ascii="Arial" w:eastAsia="Times New Roman" w:hAnsi="Arial" w:cs="Times New Roman"/>
                <w:i/>
                <w:iCs/>
                <w:sz w:val="18"/>
                <w:szCs w:val="20"/>
                <w:lang w:val="en-GB" w:eastAsia="en-GB"/>
              </w:rPr>
              <w:t xml:space="preserve">measurementEnhancement-r16 </w:t>
            </w:r>
            <w:r w:rsidRPr="00417E33">
              <w:rPr>
                <w:rFonts w:ascii="Arial" w:eastAsia="Times New Roman" w:hAnsi="Arial" w:cs="Times New Roman"/>
                <w:sz w:val="18"/>
                <w:szCs w:val="20"/>
                <w:lang w:val="en-GB" w:eastAsia="en-GB"/>
              </w:rPr>
              <w:t>or</w:t>
            </w:r>
            <w:r w:rsidRPr="00417E33">
              <w:rPr>
                <w:rFonts w:ascii="Arial" w:eastAsia="Times New Roman" w:hAnsi="Arial" w:cs="Times New Roman"/>
                <w:i/>
                <w:iCs/>
                <w:sz w:val="18"/>
                <w:szCs w:val="20"/>
                <w:lang w:val="en-GB" w:eastAsia="en-GB"/>
              </w:rPr>
              <w:t xml:space="preserve"> </w:t>
            </w:r>
            <w:proofErr w:type="spellStart"/>
            <w:r w:rsidRPr="00417E33">
              <w:rPr>
                <w:rFonts w:ascii="Arial" w:eastAsia="Times New Roman" w:hAnsi="Arial" w:cs="Times New Roman"/>
                <w:i/>
                <w:iCs/>
                <w:sz w:val="18"/>
                <w:szCs w:val="20"/>
                <w:lang w:val="en-GB" w:eastAsia="en-GB"/>
              </w:rPr>
              <w:t>intraNR</w:t>
            </w:r>
            <w:proofErr w:type="spellEnd"/>
            <w:r w:rsidRPr="00417E33">
              <w:rPr>
                <w:rFonts w:ascii="Arial" w:eastAsia="Times New Roman" w:hAnsi="Arial" w:cs="Times New Roman"/>
                <w:i/>
                <w:iCs/>
                <w:sz w:val="18"/>
                <w:szCs w:val="20"/>
                <w:lang w:val="en-GB" w:eastAsia="en-GB"/>
              </w:rPr>
              <w:t>-</w:t>
            </w:r>
            <w:r w:rsidRPr="00417E33">
              <w:rPr>
                <w:rFonts w:ascii="Arial" w:eastAsia="Times New Roman" w:hAnsi="Arial" w:cs="Times New Roman"/>
                <w:i/>
                <w:iCs/>
                <w:sz w:val="18"/>
                <w:szCs w:val="20"/>
                <w:lang w:eastAsia="en-GB"/>
              </w:rPr>
              <w:t>M</w:t>
            </w:r>
            <w:r w:rsidRPr="00417E33">
              <w:rPr>
                <w:rFonts w:ascii="Arial" w:eastAsia="Times New Roman" w:hAnsi="Arial" w:cs="Times New Roman"/>
                <w:i/>
                <w:iCs/>
                <w:sz w:val="18"/>
                <w:szCs w:val="20"/>
                <w:lang w:val="en-GB" w:eastAsia="en-GB"/>
              </w:rPr>
              <w:t>easurementEnhancement-r16</w:t>
            </w:r>
            <w:r w:rsidRPr="00417E33">
              <w:rPr>
                <w:rFonts w:ascii="Arial" w:eastAsia="Times New Roman" w:hAnsi="Arial" w:cs="Times New Roman"/>
                <w:sz w:val="18"/>
                <w:szCs w:val="20"/>
                <w:lang w:val="en-GB" w:eastAsia="en-GB"/>
              </w:rPr>
              <w:t xml:space="preserve"> on </w:t>
            </w:r>
            <w:r w:rsidRPr="00417E33">
              <w:rPr>
                <w:rFonts w:ascii="Arial" w:eastAsia="Malgun Gothic" w:hAnsi="Arial" w:cs="Times New Roman"/>
                <w:sz w:val="18"/>
                <w:szCs w:val="20"/>
                <w:lang w:eastAsia="zh-CN"/>
              </w:rPr>
              <w:t>measurements of the primary component carrier and do not apply to measurements of a secondary component carrier with active SCell</w:t>
            </w:r>
            <w:r w:rsidRPr="00417E33">
              <w:rPr>
                <w:rFonts w:ascii="Arial" w:eastAsia="Times New Roman" w:hAnsi="Arial" w:cs="Times New Roman"/>
                <w:sz w:val="18"/>
                <w:szCs w:val="20"/>
                <w:lang w:val="en-GB" w:eastAsia="en-GB"/>
              </w:rPr>
              <w:t>.</w:t>
            </w:r>
          </w:p>
          <w:p w14:paraId="1E81C178" w14:textId="77777777" w:rsidR="00DF2DBA" w:rsidRPr="00417E33" w:rsidRDefault="00DF2DBA" w:rsidP="00C3610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NOTE 4:</w:t>
            </w:r>
            <w:r w:rsidRPr="00417E33">
              <w:rPr>
                <w:rFonts w:ascii="Arial" w:eastAsia="Times New Roman" w:hAnsi="Arial" w:cs="Times New Roman"/>
                <w:sz w:val="18"/>
                <w:szCs w:val="20"/>
                <w:lang w:val="en-GB" w:eastAsia="en-GB"/>
              </w:rPr>
              <w:tab/>
              <w:t xml:space="preserve">When </w:t>
            </w:r>
            <w:r w:rsidRPr="00417E33">
              <w:rPr>
                <w:rFonts w:ascii="Arial" w:eastAsia="Times New Roman" w:hAnsi="Arial" w:cs="Times New Roman"/>
                <w:i/>
                <w:iCs/>
                <w:sz w:val="18"/>
                <w:szCs w:val="20"/>
                <w:lang w:val="en-GB" w:eastAsia="en-GB"/>
              </w:rPr>
              <w:t>highSpeedMeasCA-Scell-r17</w:t>
            </w:r>
            <w:r w:rsidRPr="00417E33" w:rsidDel="00965916">
              <w:rPr>
                <w:rFonts w:ascii="Arial" w:eastAsia="Times New Roman" w:hAnsi="Arial" w:cs="Times New Roman"/>
                <w:sz w:val="18"/>
                <w:szCs w:val="20"/>
                <w:lang w:val="en-GB" w:eastAsia="en-GB"/>
              </w:rPr>
              <w:t xml:space="preserve"> </w:t>
            </w:r>
            <w:r w:rsidRPr="00417E33">
              <w:rPr>
                <w:rFonts w:ascii="Arial" w:eastAsia="Times New Roman" w:hAnsi="Arial" w:cs="Times New Roman"/>
                <w:sz w:val="18"/>
                <w:szCs w:val="20"/>
                <w:lang w:val="en-GB" w:eastAsia="en-GB"/>
              </w:rPr>
              <w:t xml:space="preserve">is configured and UE supports </w:t>
            </w:r>
            <w:r w:rsidRPr="00417E33">
              <w:rPr>
                <w:rFonts w:ascii="Arial" w:eastAsia="Times New Roman" w:hAnsi="Arial" w:cs="Times New Roman"/>
                <w:i/>
                <w:iCs/>
                <w:sz w:val="18"/>
                <w:szCs w:val="20"/>
                <w:lang w:val="en-GB" w:eastAsia="en-GB"/>
              </w:rPr>
              <w:t>measurementEnhancementCA-r17</w:t>
            </w:r>
            <w:r w:rsidRPr="00417E33">
              <w:rPr>
                <w:rFonts w:ascii="Arial" w:eastAsia="Times New Roman" w:hAnsi="Arial" w:cs="Times New Roman"/>
                <w:sz w:val="18"/>
                <w:szCs w:val="20"/>
                <w:lang w:val="en-GB" w:eastAsia="en-GB"/>
              </w:rPr>
              <w:t xml:space="preserve">, M2 = 1.5 if SMTC periodicity &gt; 40 </w:t>
            </w:r>
            <w:proofErr w:type="spellStart"/>
            <w:r w:rsidRPr="00417E33">
              <w:rPr>
                <w:rFonts w:ascii="Arial" w:eastAsia="Times New Roman" w:hAnsi="Arial" w:cs="Times New Roman"/>
                <w:sz w:val="18"/>
                <w:szCs w:val="20"/>
                <w:lang w:val="en-GB" w:eastAsia="en-GB"/>
              </w:rPr>
              <w:t>ms</w:t>
            </w:r>
            <w:proofErr w:type="spellEnd"/>
            <w:r w:rsidRPr="00417E33">
              <w:rPr>
                <w:rFonts w:ascii="Arial" w:eastAsia="Times New Roman" w:hAnsi="Arial" w:cs="Times New Roman"/>
                <w:sz w:val="18"/>
                <w:szCs w:val="20"/>
                <w:lang w:val="en-GB" w:eastAsia="en-GB"/>
              </w:rPr>
              <w:t>; otherwise M2=1.</w:t>
            </w:r>
          </w:p>
        </w:tc>
      </w:tr>
    </w:tbl>
    <w:p w14:paraId="441922DB" w14:textId="77777777"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val="en-GB" w:eastAsia="en-GB"/>
        </w:rPr>
      </w:pPr>
    </w:p>
    <w:p w14:paraId="135AF644" w14:textId="7786D611"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Similar requirements apply for cell </w:t>
      </w:r>
      <w:r w:rsidR="00C979A2">
        <w:rPr>
          <w:rFonts w:eastAsia="Times New Roman" w:cs="Times New Roman"/>
          <w:szCs w:val="20"/>
          <w:lang w:eastAsia="en-GB"/>
        </w:rPr>
        <w:t>detection</w:t>
      </w:r>
      <w:r>
        <w:rPr>
          <w:rFonts w:eastAsia="Times New Roman" w:cs="Times New Roman"/>
          <w:szCs w:val="20"/>
          <w:lang w:eastAsia="en-GB"/>
        </w:rPr>
        <w:t xml:space="preserve"> delay for UEs indicating </w:t>
      </w:r>
      <w:r w:rsidRPr="000B6313">
        <w:rPr>
          <w:rFonts w:eastAsia="Times New Roman" w:cs="Times New Roman"/>
          <w:szCs w:val="20"/>
          <w:u w:val="single"/>
          <w:lang w:eastAsia="en-GB"/>
        </w:rPr>
        <w:t>support for “no-gap-with-interruption”</w:t>
      </w:r>
      <w:r w:rsidR="00370523">
        <w:rPr>
          <w:rFonts w:eastAsia="Times New Roman" w:cs="Times New Roman"/>
          <w:szCs w:val="20"/>
          <w:lang w:eastAsia="en-GB"/>
        </w:rPr>
        <w:t>, hence also here there is an impact due to SSB periodicity adaptation.</w:t>
      </w:r>
    </w:p>
    <w:p w14:paraId="23A645DA" w14:textId="2988634B"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eastAsia="Times New Roman" w:cs="Times New Roman"/>
          <w:szCs w:val="20"/>
          <w:lang w:val="en-GB" w:eastAsia="en-GB"/>
        </w:rPr>
        <w:t xml:space="preserve">For the case of </w:t>
      </w:r>
      <w:r w:rsidRPr="000B6313">
        <w:rPr>
          <w:rFonts w:eastAsia="Times New Roman" w:cs="Times New Roman"/>
          <w:szCs w:val="20"/>
          <w:u w:val="single"/>
          <w:lang w:val="en-GB" w:eastAsia="en-GB"/>
        </w:rPr>
        <w:t>configured measurement gap</w:t>
      </w:r>
      <w:r>
        <w:rPr>
          <w:rFonts w:eastAsia="Times New Roman" w:cs="Times New Roman"/>
          <w:szCs w:val="20"/>
          <w:lang w:val="en-GB" w:eastAsia="en-GB"/>
        </w:rPr>
        <w:t xml:space="preserve">, </w:t>
      </w:r>
      <w:r>
        <w:rPr>
          <w:rFonts w:cs="v4.2.0"/>
        </w:rPr>
        <w:t xml:space="preserve">the cell </w:t>
      </w:r>
      <w:r w:rsidR="006E4668">
        <w:rPr>
          <w:rFonts w:cs="v4.2.0"/>
        </w:rPr>
        <w:t xml:space="preserve">detection </w:t>
      </w:r>
      <w:r>
        <w:rPr>
          <w:rFonts w:cs="v4.2.0"/>
        </w:rPr>
        <w:t>delay increases proportionally to the SMTC period up to the defined limit as depicted in Table 9.2.6.2-1 for the case of FR1.</w:t>
      </w:r>
      <w:r w:rsidR="00BD3A0C">
        <w:rPr>
          <w:rFonts w:cs="v4.2.0"/>
        </w:rPr>
        <w:t xml:space="preserve"> Thus, similar impact is observed as for intra-frequency cell detection</w:t>
      </w:r>
      <w:r w:rsidR="00A510C1">
        <w:rPr>
          <w:rFonts w:cs="v4.2.0"/>
        </w:rPr>
        <w:t xml:space="preserve"> without measurement gaps</w:t>
      </w:r>
      <w:r w:rsidR="00BD3A0C">
        <w:rPr>
          <w:rFonts w:cs="v4.2.0"/>
        </w:rPr>
        <w:t>.</w:t>
      </w:r>
    </w:p>
    <w:p w14:paraId="5C07C3E8" w14:textId="14AEC7B4" w:rsidR="00DF2DBA" w:rsidRDefault="00E647DD"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It is noted</w:t>
      </w:r>
      <w:r w:rsidR="00B16A5C">
        <w:rPr>
          <w:rFonts w:eastAsia="Times New Roman" w:cs="Times New Roman"/>
          <w:szCs w:val="20"/>
          <w:lang w:eastAsia="en-GB"/>
        </w:rPr>
        <w:t>,</w:t>
      </w:r>
      <w:r>
        <w:rPr>
          <w:rFonts w:eastAsia="Times New Roman" w:cs="Times New Roman"/>
          <w:szCs w:val="20"/>
          <w:lang w:eastAsia="en-GB"/>
        </w:rPr>
        <w:t xml:space="preserve"> f</w:t>
      </w:r>
      <w:r w:rsidR="00DF2DBA">
        <w:rPr>
          <w:rFonts w:eastAsia="Times New Roman" w:cs="Times New Roman"/>
          <w:szCs w:val="20"/>
          <w:lang w:eastAsia="en-GB"/>
        </w:rPr>
        <w:t xml:space="preserve">or the case of deactivated SCell, </w:t>
      </w:r>
      <w:r>
        <w:rPr>
          <w:rFonts w:eastAsia="Times New Roman" w:cs="Times New Roman"/>
          <w:szCs w:val="20"/>
          <w:lang w:eastAsia="en-GB"/>
        </w:rPr>
        <w:t xml:space="preserve">in legacy requirements, </w:t>
      </w:r>
      <w:r w:rsidR="00DF2DBA">
        <w:rPr>
          <w:rFonts w:eastAsia="Times New Roman" w:cs="Times New Roman"/>
          <w:szCs w:val="20"/>
          <w:lang w:eastAsia="en-GB"/>
        </w:rPr>
        <w:t xml:space="preserve">the cell </w:t>
      </w:r>
      <w:r w:rsidR="00B61AED">
        <w:rPr>
          <w:rFonts w:eastAsia="Times New Roman" w:cs="Times New Roman"/>
          <w:szCs w:val="20"/>
          <w:lang w:eastAsia="en-GB"/>
        </w:rPr>
        <w:t xml:space="preserve">detection </w:t>
      </w:r>
      <w:r w:rsidR="00DF2DBA">
        <w:rPr>
          <w:rFonts w:eastAsia="Times New Roman" w:cs="Times New Roman"/>
          <w:szCs w:val="20"/>
          <w:lang w:eastAsia="en-GB"/>
        </w:rPr>
        <w:t xml:space="preserve">delay is proportional to the </w:t>
      </w:r>
      <w:proofErr w:type="spellStart"/>
      <w:r w:rsidR="00DF2DBA">
        <w:rPr>
          <w:rFonts w:eastAsia="Times New Roman" w:cs="Times New Roman"/>
          <w:szCs w:val="20"/>
          <w:lang w:eastAsia="en-GB"/>
        </w:rPr>
        <w:t>measCycleSCell</w:t>
      </w:r>
      <w:proofErr w:type="spellEnd"/>
      <w:r w:rsidR="00DF2DBA">
        <w:rPr>
          <w:rFonts w:eastAsia="Times New Roman" w:cs="Times New Roman"/>
          <w:szCs w:val="20"/>
          <w:lang w:eastAsia="en-GB"/>
        </w:rPr>
        <w:t xml:space="preserve"> </w:t>
      </w:r>
      <w:r w:rsidR="00BD3A0C">
        <w:rPr>
          <w:rFonts w:eastAsia="Times New Roman" w:cs="Times New Roman"/>
          <w:szCs w:val="20"/>
          <w:lang w:eastAsia="en-GB"/>
        </w:rPr>
        <w:t>parameter</w:t>
      </w:r>
      <w:r w:rsidR="00DF2DBA">
        <w:rPr>
          <w:rFonts w:eastAsia="Times New Roman" w:cs="Times New Roman"/>
          <w:szCs w:val="20"/>
          <w:lang w:eastAsia="en-GB"/>
        </w:rPr>
        <w:t xml:space="preserve"> as depicted </w:t>
      </w:r>
      <w:r w:rsidR="00DF2DBA">
        <w:rPr>
          <w:rFonts w:cs="v4.2.0"/>
        </w:rPr>
        <w:t>in Table 9.2.5.1-4 for the case of FR1.</w:t>
      </w:r>
      <w:r w:rsidR="00894D18">
        <w:rPr>
          <w:rFonts w:cs="v4.2.0"/>
        </w:rPr>
        <w:t xml:space="preserve"> This </w:t>
      </w:r>
      <w:r w:rsidR="00BD3A0C">
        <w:rPr>
          <w:rFonts w:cs="v4.2.0"/>
        </w:rPr>
        <w:t xml:space="preserve">parameter ranges between 160ms and 1280ms, hence it is greater or equal to the largest existing SSB periodicity (160ms). Thus, there is no impact from SSB periodicity adaptation to </w:t>
      </w:r>
      <w:r w:rsidR="00BC21A4">
        <w:rPr>
          <w:rFonts w:cs="v4.2.0"/>
        </w:rPr>
        <w:t xml:space="preserve">cell detection of </w:t>
      </w:r>
      <w:r w:rsidR="00BD3A0C">
        <w:rPr>
          <w:rFonts w:cs="v4.2.0"/>
        </w:rPr>
        <w:t>deactivated SCell</w:t>
      </w:r>
      <w:r w:rsidR="00BC21A4">
        <w:rPr>
          <w:rFonts w:cs="v4.2.0"/>
        </w:rPr>
        <w:t>s</w:t>
      </w:r>
      <w:r w:rsidR="00BD3A0C">
        <w:rPr>
          <w:rFonts w:cs="v4.2.0"/>
        </w:rPr>
        <w:t xml:space="preserve"> based on </w:t>
      </w:r>
      <w:r w:rsidR="00BC21A4">
        <w:rPr>
          <w:rFonts w:cs="v4.2.0"/>
        </w:rPr>
        <w:t xml:space="preserve">use of </w:t>
      </w:r>
      <w:proofErr w:type="spellStart"/>
      <w:r w:rsidR="00BD3A0C">
        <w:rPr>
          <w:rFonts w:cs="v4.2.0"/>
        </w:rPr>
        <w:t>measCycleSCell</w:t>
      </w:r>
      <w:proofErr w:type="spellEnd"/>
      <w:r w:rsidR="00BD3A0C">
        <w:rPr>
          <w:rFonts w:cs="v4.2.0"/>
        </w:rPr>
        <w:t xml:space="preserve">.  </w:t>
      </w:r>
    </w:p>
    <w:p w14:paraId="1952F012" w14:textId="3CE74AF2" w:rsidR="00DF2DBA" w:rsidRPr="003F384D" w:rsidRDefault="00DF2DBA" w:rsidP="00DF2DBA">
      <w:pPr>
        <w:rPr>
          <w:rFonts w:cs="v4.2.0"/>
        </w:rPr>
      </w:pPr>
      <w:r>
        <w:rPr>
          <w:rFonts w:eastAsia="Times New Roman" w:cs="Times New Roman"/>
          <w:szCs w:val="20"/>
          <w:lang w:eastAsia="en-GB"/>
        </w:rPr>
        <w:t xml:space="preserve">For cell </w:t>
      </w:r>
      <w:r w:rsidR="00C979A2">
        <w:rPr>
          <w:rFonts w:eastAsia="Times New Roman" w:cs="Times New Roman"/>
          <w:szCs w:val="20"/>
          <w:lang w:eastAsia="en-GB"/>
        </w:rPr>
        <w:t>detection</w:t>
      </w:r>
      <w:r>
        <w:rPr>
          <w:rFonts w:eastAsia="Times New Roman" w:cs="Times New Roman"/>
          <w:szCs w:val="20"/>
          <w:lang w:eastAsia="en-GB"/>
        </w:rPr>
        <w:t xml:space="preserve"> </w:t>
      </w:r>
      <w:r w:rsidRPr="000B6313">
        <w:rPr>
          <w:rFonts w:eastAsia="Times New Roman" w:cs="Times New Roman"/>
          <w:szCs w:val="20"/>
          <w:u w:val="single"/>
          <w:lang w:eastAsia="en-GB"/>
        </w:rPr>
        <w:t>using NCSG</w:t>
      </w:r>
      <w:r>
        <w:rPr>
          <w:rFonts w:eastAsia="Times New Roman" w:cs="Times New Roman"/>
          <w:szCs w:val="20"/>
          <w:lang w:eastAsia="en-GB"/>
        </w:rPr>
        <w:t>, the delay requirements are also defined proportional to SMTC period</w:t>
      </w:r>
      <w:r w:rsidRPr="003F384D">
        <w:rPr>
          <w:rFonts w:cs="v4.2.0"/>
        </w:rPr>
        <w:t xml:space="preserve"> </w:t>
      </w:r>
      <w:r>
        <w:rPr>
          <w:rFonts w:cs="v4.2.0"/>
        </w:rPr>
        <w:t xml:space="preserve">up to the defined limit </w:t>
      </w:r>
      <w:r w:rsidR="00894D18">
        <w:rPr>
          <w:rFonts w:cs="v4.2.0"/>
        </w:rPr>
        <w:t xml:space="preserve">in the max calculation </w:t>
      </w:r>
      <w:r>
        <w:rPr>
          <w:rFonts w:cs="v4.2.0"/>
        </w:rPr>
        <w:t>as depicted in Table 9.2.7.1-1 for the case of FR1.</w:t>
      </w:r>
      <w:r w:rsidR="00A510C1">
        <w:rPr>
          <w:rFonts w:cs="v4.2.0"/>
        </w:rPr>
        <w:t xml:space="preserve"> Thus</w:t>
      </w:r>
      <w:r w:rsidR="00BC21A4">
        <w:rPr>
          <w:rFonts w:cs="v4.2.0"/>
        </w:rPr>
        <w:t>,</w:t>
      </w:r>
      <w:r w:rsidR="00A510C1">
        <w:rPr>
          <w:rFonts w:cs="v4.2.0"/>
        </w:rPr>
        <w:t xml:space="preserve"> the</w:t>
      </w:r>
      <w:r w:rsidR="00BC21A4">
        <w:rPr>
          <w:rFonts w:cs="v4.2.0"/>
        </w:rPr>
        <w:t>re is similar</w:t>
      </w:r>
      <w:r w:rsidR="00A510C1">
        <w:rPr>
          <w:rFonts w:cs="v4.2.0"/>
        </w:rPr>
        <w:t xml:space="preserve"> impact </w:t>
      </w:r>
      <w:r w:rsidR="00BC21A4">
        <w:rPr>
          <w:rFonts w:cs="v4.2.0"/>
        </w:rPr>
        <w:t xml:space="preserve">from SSB adaptation </w:t>
      </w:r>
      <w:r w:rsidR="00A510C1">
        <w:rPr>
          <w:rFonts w:cs="v4.2.0"/>
        </w:rPr>
        <w:t>as for cell detection using measurement gaps.</w:t>
      </w:r>
    </w:p>
    <w:p w14:paraId="600BE3D8" w14:textId="521726C2" w:rsidR="00894D18" w:rsidRPr="00B94092" w:rsidRDefault="00B94092" w:rsidP="00DF2DBA">
      <w:pPr>
        <w:overflowPunct w:val="0"/>
        <w:autoSpaceDE w:val="0"/>
        <w:autoSpaceDN w:val="0"/>
        <w:adjustRightInd w:val="0"/>
        <w:spacing w:after="180" w:line="240" w:lineRule="auto"/>
        <w:textAlignment w:val="baseline"/>
        <w:rPr>
          <w:rFonts w:eastAsia="Times New Roman" w:cs="Times New Roman"/>
          <w:b/>
          <w:bCs/>
          <w:szCs w:val="20"/>
          <w:u w:val="single"/>
          <w:lang w:eastAsia="en-GB"/>
        </w:rPr>
      </w:pPr>
      <w:r w:rsidRPr="00B94092">
        <w:rPr>
          <w:rFonts w:eastAsia="Times New Roman" w:cs="Times New Roman"/>
          <w:b/>
          <w:bCs/>
          <w:szCs w:val="20"/>
          <w:u w:val="single"/>
          <w:lang w:eastAsia="en-GB"/>
        </w:rPr>
        <w:t>Intra-</w:t>
      </w:r>
      <w:r w:rsidRPr="002B65DD">
        <w:rPr>
          <w:rFonts w:eastAsia="Times New Roman" w:cs="Times New Roman"/>
          <w:b/>
          <w:bCs/>
          <w:szCs w:val="20"/>
          <w:u w:val="single"/>
          <w:lang w:eastAsia="en-GB"/>
        </w:rPr>
        <w:t xml:space="preserve">frequency </w:t>
      </w:r>
      <w:r w:rsidR="00894D18" w:rsidRPr="002B65DD">
        <w:rPr>
          <w:rFonts w:eastAsia="Times New Roman" w:cs="Times New Roman"/>
          <w:b/>
          <w:bCs/>
          <w:szCs w:val="20"/>
          <w:u w:val="single"/>
          <w:lang w:eastAsia="en-GB"/>
        </w:rPr>
        <w:t>Cell identification</w:t>
      </w:r>
      <w:r w:rsidR="00894D18" w:rsidRPr="00B94092">
        <w:rPr>
          <w:rFonts w:eastAsia="Times New Roman" w:cs="Times New Roman"/>
          <w:b/>
          <w:bCs/>
          <w:szCs w:val="20"/>
          <w:u w:val="single"/>
          <w:lang w:eastAsia="en-GB"/>
        </w:rPr>
        <w:t xml:space="preserve"> </w:t>
      </w:r>
    </w:p>
    <w:p w14:paraId="0D0F2F53" w14:textId="24365B64" w:rsidR="00AB0EE1" w:rsidRDefault="00AB0EE1"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Additionally, for the UE to perform a cell identification</w:t>
      </w:r>
      <w:r w:rsidR="000F0F91">
        <w:rPr>
          <w:rFonts w:eastAsia="Times New Roman" w:cs="Times New Roman"/>
          <w:szCs w:val="20"/>
          <w:lang w:eastAsia="en-GB"/>
        </w:rPr>
        <w:t>,</w:t>
      </w:r>
      <w:r>
        <w:rPr>
          <w:rFonts w:eastAsia="Times New Roman" w:cs="Times New Roman"/>
          <w:szCs w:val="20"/>
          <w:lang w:eastAsia="en-GB"/>
        </w:rPr>
        <w:t xml:space="preserve"> a round of measurements would be needed</w:t>
      </w:r>
      <w:r w:rsidR="00F31F5F">
        <w:rPr>
          <w:rFonts w:eastAsia="Times New Roman" w:cs="Times New Roman"/>
          <w:szCs w:val="20"/>
          <w:lang w:eastAsia="en-GB"/>
        </w:rPr>
        <w:t xml:space="preserve"> when considering cell identification without index </w:t>
      </w:r>
      <w:r w:rsidR="00034B55">
        <w:rPr>
          <w:rFonts w:eastAsia="Times New Roman" w:cs="Times New Roman"/>
          <w:szCs w:val="20"/>
          <w:lang w:eastAsia="en-GB"/>
        </w:rPr>
        <w:t>reading</w:t>
      </w:r>
      <w:r w:rsidR="00DB3871">
        <w:rPr>
          <w:rFonts w:eastAsia="Times New Roman" w:cs="Times New Roman"/>
          <w:szCs w:val="20"/>
          <w:lang w:eastAsia="en-GB"/>
        </w:rPr>
        <w:t>.</w:t>
      </w:r>
      <w:r w:rsidR="00034B55">
        <w:rPr>
          <w:rFonts w:eastAsia="Times New Roman" w:cs="Times New Roman"/>
          <w:szCs w:val="20"/>
          <w:lang w:eastAsia="en-GB"/>
        </w:rPr>
        <w:t xml:space="preserve"> If index reading is </w:t>
      </w:r>
      <w:r w:rsidR="005E18CD">
        <w:rPr>
          <w:rFonts w:eastAsia="Times New Roman" w:cs="Times New Roman"/>
          <w:szCs w:val="20"/>
          <w:lang w:eastAsia="en-GB"/>
        </w:rPr>
        <w:t>needed,</w:t>
      </w:r>
      <w:r w:rsidR="00034B55">
        <w:rPr>
          <w:rFonts w:eastAsia="Times New Roman" w:cs="Times New Roman"/>
          <w:szCs w:val="20"/>
          <w:lang w:eastAsia="en-GB"/>
        </w:rPr>
        <w:t xml:space="preserve"> then an additional delay </w:t>
      </w:r>
      <w:r w:rsidR="000F0F91">
        <w:rPr>
          <w:rFonts w:eastAsia="Times New Roman" w:cs="Times New Roman"/>
          <w:szCs w:val="20"/>
          <w:lang w:eastAsia="en-GB"/>
        </w:rPr>
        <w:t xml:space="preserve">for time index detection </w:t>
      </w:r>
      <w:r w:rsidR="00034B55">
        <w:rPr>
          <w:rFonts w:eastAsia="Times New Roman" w:cs="Times New Roman"/>
          <w:szCs w:val="20"/>
          <w:lang w:eastAsia="en-GB"/>
        </w:rPr>
        <w:t>is added</w:t>
      </w:r>
      <w:r w:rsidR="00A510C1">
        <w:rPr>
          <w:rFonts w:eastAsia="Times New Roman" w:cs="Times New Roman"/>
          <w:szCs w:val="20"/>
          <w:lang w:eastAsia="en-GB"/>
        </w:rPr>
        <w:t>.</w:t>
      </w:r>
    </w:p>
    <w:p w14:paraId="2E3C95E8" w14:textId="232B60E8" w:rsidR="00894D18" w:rsidRPr="00B94092" w:rsidRDefault="00B94092" w:rsidP="00DF2DBA">
      <w:pPr>
        <w:overflowPunct w:val="0"/>
        <w:autoSpaceDE w:val="0"/>
        <w:autoSpaceDN w:val="0"/>
        <w:adjustRightInd w:val="0"/>
        <w:spacing w:after="180" w:line="240" w:lineRule="auto"/>
        <w:textAlignment w:val="baseline"/>
        <w:rPr>
          <w:rFonts w:eastAsia="Times New Roman" w:cs="Times New Roman"/>
          <w:b/>
          <w:bCs/>
          <w:szCs w:val="20"/>
          <w:u w:val="single"/>
          <w:lang w:eastAsia="en-GB"/>
        </w:rPr>
      </w:pPr>
      <w:r>
        <w:rPr>
          <w:rFonts w:eastAsia="Times New Roman" w:cs="Times New Roman"/>
          <w:b/>
          <w:bCs/>
          <w:szCs w:val="20"/>
          <w:u w:val="single"/>
          <w:lang w:eastAsia="en-GB"/>
        </w:rPr>
        <w:t xml:space="preserve">Intra-frequency </w:t>
      </w:r>
      <w:r w:rsidR="000F0F91" w:rsidRPr="00B94092">
        <w:rPr>
          <w:rFonts w:eastAsia="Times New Roman" w:cs="Times New Roman"/>
          <w:b/>
          <w:bCs/>
          <w:szCs w:val="20"/>
          <w:u w:val="single"/>
          <w:lang w:eastAsia="en-GB"/>
        </w:rPr>
        <w:t>Time i</w:t>
      </w:r>
      <w:r w:rsidR="00894D18" w:rsidRPr="00B94092">
        <w:rPr>
          <w:rFonts w:eastAsia="Times New Roman" w:cs="Times New Roman"/>
          <w:b/>
          <w:bCs/>
          <w:szCs w:val="20"/>
          <w:u w:val="single"/>
          <w:lang w:eastAsia="en-GB"/>
        </w:rPr>
        <w:t>ndex detection</w:t>
      </w:r>
    </w:p>
    <w:p w14:paraId="3B3F3DB8" w14:textId="4F77F155" w:rsidR="00894D18" w:rsidRDefault="00894D18" w:rsidP="00DF2DBA">
      <w:pPr>
        <w:overflowPunct w:val="0"/>
        <w:autoSpaceDE w:val="0"/>
        <w:autoSpaceDN w:val="0"/>
        <w:adjustRightInd w:val="0"/>
        <w:spacing w:after="180" w:line="240" w:lineRule="auto"/>
        <w:textAlignment w:val="baseline"/>
        <w:rPr>
          <w:rFonts w:eastAsia="Times New Roman" w:cs="Times New Roman"/>
          <w:b/>
          <w:bCs/>
          <w:szCs w:val="20"/>
          <w:lang w:eastAsia="en-GB"/>
        </w:rPr>
      </w:pPr>
      <w:r>
        <w:rPr>
          <w:rFonts w:cs="v4.2.0"/>
        </w:rPr>
        <w:t xml:space="preserve">Requirements for intra-frequency time index detection in RRC_CONNECTED state </w:t>
      </w:r>
      <w:r w:rsidRPr="000B6313">
        <w:rPr>
          <w:rFonts w:cs="v4.2.0"/>
          <w:u w:val="single"/>
        </w:rPr>
        <w:t>without measurement gaps</w:t>
      </w:r>
      <w:r>
        <w:rPr>
          <w:rFonts w:cs="v4.2.0"/>
        </w:rPr>
        <w:t>, are based on the configured SMTC window.</w:t>
      </w:r>
      <w:r w:rsidR="00A510C1">
        <w:rPr>
          <w:rFonts w:cs="v4.2.0"/>
        </w:rPr>
        <w:t xml:space="preserve"> If</w:t>
      </w:r>
      <w:r w:rsidR="00BC21A4">
        <w:rPr>
          <w:rFonts w:cs="v4.2.0"/>
        </w:rPr>
        <w:t xml:space="preserve">, </w:t>
      </w:r>
      <w:r w:rsidR="00A510C1">
        <w:rPr>
          <w:rFonts w:cs="v4.2.0"/>
        </w:rPr>
        <w:t>due to SSB periodicity adaptation</w:t>
      </w:r>
      <w:r w:rsidR="00BC21A4">
        <w:rPr>
          <w:rFonts w:cs="v4.2.0"/>
        </w:rPr>
        <w:t>,</w:t>
      </w:r>
      <w:r w:rsidR="00A510C1">
        <w:rPr>
          <w:rFonts w:cs="v4.2.0"/>
        </w:rPr>
        <w:t xml:space="preserve"> the SMTC period (highlighted) is adjusted, which is to be confirmed by RAN2</w:t>
      </w:r>
      <w:r>
        <w:rPr>
          <w:rFonts w:cs="v4.2.0"/>
        </w:rPr>
        <w:t xml:space="preserve">, the </w:t>
      </w:r>
      <w:r w:rsidR="000F0F91">
        <w:rPr>
          <w:rFonts w:cs="v4.2.0"/>
        </w:rPr>
        <w:t xml:space="preserve">time index detection </w:t>
      </w:r>
      <w:r>
        <w:rPr>
          <w:rFonts w:cs="v4.2.0"/>
        </w:rPr>
        <w:t>delay increases proportionally up to the defined limit in the max calculation as depicted in Table 9.2.5.1-</w:t>
      </w:r>
      <w:r w:rsidR="000F0F91">
        <w:rPr>
          <w:rFonts w:cs="v4.2.0"/>
        </w:rPr>
        <w:t>3</w:t>
      </w:r>
      <w:r>
        <w:rPr>
          <w:rFonts w:cs="v4.2.0"/>
        </w:rPr>
        <w:t xml:space="preserve"> for the case of FR1.</w:t>
      </w:r>
    </w:p>
    <w:p w14:paraId="0058AFD6" w14:textId="77777777" w:rsidR="00894D18" w:rsidRPr="009C5807" w:rsidRDefault="00894D18" w:rsidP="00894D18">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4D18" w:rsidRPr="009C5807" w14:paraId="5613CE74"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655E6674" w14:textId="77777777" w:rsidR="00894D18" w:rsidRPr="009C5807" w:rsidRDefault="00894D18" w:rsidP="00ED50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8D5571" w14:textId="77777777" w:rsidR="00894D18" w:rsidRPr="009C5807" w:rsidRDefault="00894D18" w:rsidP="00ED5031">
            <w:pPr>
              <w:pStyle w:val="TAH"/>
            </w:pPr>
            <w:proofErr w:type="spellStart"/>
            <w:r w:rsidRPr="009C5807">
              <w:t>T</w:t>
            </w:r>
            <w:r w:rsidRPr="009C5807">
              <w:rPr>
                <w:vertAlign w:val="subscript"/>
              </w:rPr>
              <w:t>SSB_time_index_intra</w:t>
            </w:r>
            <w:proofErr w:type="spellEnd"/>
          </w:p>
        </w:tc>
      </w:tr>
      <w:tr w:rsidR="00894D18" w:rsidRPr="009C5807" w14:paraId="4FF4F9E5"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50E42277" w14:textId="77777777" w:rsidR="00894D18" w:rsidRPr="009C5807" w:rsidRDefault="00894D18" w:rsidP="00ED50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0AFF67" w14:textId="77777777" w:rsidR="00894D18" w:rsidRPr="009C5807" w:rsidRDefault="00894D18" w:rsidP="00ED5031">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 xml:space="preserve">x </w:t>
            </w:r>
            <w:r w:rsidRPr="00B94092">
              <w:rPr>
                <w:highlight w:val="yellow"/>
              </w:rPr>
              <w:t>SMTC period</w:t>
            </w:r>
            <w:r w:rsidRPr="009C5807">
              <w:t>)</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94D18" w:rsidRPr="009C5807" w14:paraId="69306DCA"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04239A1D" w14:textId="77777777" w:rsidR="00894D18" w:rsidRPr="009C5807" w:rsidRDefault="00894D18" w:rsidP="00ED5031">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DC0ECB" w14:textId="77777777" w:rsidR="00894D18" w:rsidRPr="009C5807" w:rsidRDefault="00894D18" w:rsidP="00ED5031">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 max(</w:t>
            </w:r>
            <w:r w:rsidRPr="00B94092">
              <w:rPr>
                <w:highlight w:val="yellow"/>
              </w:rPr>
              <w:t xml:space="preserve">SMTC </w:t>
            </w:r>
            <w:proofErr w:type="spellStart"/>
            <w:r w:rsidRPr="00B94092">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p>
        </w:tc>
      </w:tr>
      <w:tr w:rsidR="00894D18" w:rsidRPr="00C14182" w14:paraId="51BE56CE"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01F0DBBE" w14:textId="77777777" w:rsidR="00894D18" w:rsidRPr="009C5807" w:rsidRDefault="00894D18" w:rsidP="00ED50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2AB715" w14:textId="77777777" w:rsidR="00894D18" w:rsidRPr="007C55F6" w:rsidRDefault="00894D18" w:rsidP="00ED503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94D18" w:rsidRPr="009C5807" w14:paraId="76F15510" w14:textId="77777777" w:rsidTr="00ED5031">
        <w:tc>
          <w:tcPr>
            <w:tcW w:w="9241" w:type="dxa"/>
            <w:gridSpan w:val="2"/>
            <w:tcBorders>
              <w:top w:val="single" w:sz="4" w:space="0" w:color="auto"/>
              <w:left w:val="single" w:sz="4" w:space="0" w:color="auto"/>
              <w:bottom w:val="single" w:sz="4" w:space="0" w:color="auto"/>
              <w:right w:val="single" w:sz="4" w:space="0" w:color="auto"/>
            </w:tcBorders>
            <w:hideMark/>
          </w:tcPr>
          <w:p w14:paraId="0E14F3D5" w14:textId="77777777" w:rsidR="00894D18" w:rsidRPr="00B343A0" w:rsidRDefault="00894D18" w:rsidP="00ED503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54DAE16F" w14:textId="77777777" w:rsidR="00894D18" w:rsidRPr="00B343A0" w:rsidRDefault="00894D18" w:rsidP="00ED503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6C073BDC" w14:textId="77777777" w:rsidR="00894D18" w:rsidRDefault="00894D18" w:rsidP="00ED503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C904D46" w14:textId="77777777" w:rsidR="00894D18" w:rsidRPr="009C5807" w:rsidRDefault="00894D18" w:rsidP="00ED503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2359308A" w14:textId="77777777" w:rsidR="00894D18" w:rsidRDefault="00894D18" w:rsidP="00894D18"/>
    <w:p w14:paraId="4DD8367A" w14:textId="1F662357" w:rsidR="00B94092" w:rsidRPr="00A510C1" w:rsidRDefault="00B94092" w:rsidP="00A510C1">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eastAsia="Times New Roman" w:cs="Times New Roman"/>
          <w:szCs w:val="20"/>
          <w:lang w:val="en-GB" w:eastAsia="en-GB"/>
        </w:rPr>
        <w:t xml:space="preserve">For the case of </w:t>
      </w:r>
      <w:r w:rsidRPr="000B6313">
        <w:rPr>
          <w:rFonts w:eastAsia="Times New Roman" w:cs="Times New Roman"/>
          <w:szCs w:val="20"/>
          <w:u w:val="single"/>
          <w:lang w:val="en-GB" w:eastAsia="en-GB"/>
        </w:rPr>
        <w:t>configured measurement gap</w:t>
      </w:r>
      <w:r>
        <w:rPr>
          <w:rFonts w:eastAsia="Times New Roman" w:cs="Times New Roman"/>
          <w:szCs w:val="20"/>
          <w:lang w:val="en-GB" w:eastAsia="en-GB"/>
        </w:rPr>
        <w:t xml:space="preserve">, </w:t>
      </w:r>
      <w:r>
        <w:rPr>
          <w:rFonts w:cs="v4.2.0"/>
        </w:rPr>
        <w:t>the time index detection delay increases proportionally to the SMTC period up to the defined limit as depicted in Table 9.2.6.2-3 for the case of FR1.</w:t>
      </w:r>
      <w:r w:rsidR="00A510C1" w:rsidRPr="00A510C1">
        <w:rPr>
          <w:rFonts w:cs="v4.2.0"/>
        </w:rPr>
        <w:t xml:space="preserve"> </w:t>
      </w:r>
      <w:r w:rsidR="00A510C1">
        <w:rPr>
          <w:rFonts w:cs="v4.2.0"/>
        </w:rPr>
        <w:t>Thus, similar impact</w:t>
      </w:r>
      <w:r w:rsidR="00BC21A4">
        <w:rPr>
          <w:rFonts w:cs="v4.2.0"/>
        </w:rPr>
        <w:t xml:space="preserve"> due to SSB periodicity adaptation</w:t>
      </w:r>
      <w:r w:rsidR="00A510C1">
        <w:rPr>
          <w:rFonts w:cs="v4.2.0"/>
        </w:rPr>
        <w:t xml:space="preserve"> is observed as for intra-frequency time index detection without measurement gaps.</w:t>
      </w:r>
    </w:p>
    <w:p w14:paraId="358DE3A6" w14:textId="7FB8E3CA" w:rsidR="000F0F91" w:rsidRPr="00BC21A4" w:rsidRDefault="00B16A5C" w:rsidP="00B16A5C">
      <w:pPr>
        <w:overflowPunct w:val="0"/>
        <w:autoSpaceDE w:val="0"/>
        <w:autoSpaceDN w:val="0"/>
        <w:adjustRightInd w:val="0"/>
        <w:spacing w:after="180" w:line="240" w:lineRule="auto"/>
        <w:textAlignment w:val="baseline"/>
        <w:rPr>
          <w:rFonts w:cs="v4.2.0"/>
        </w:rPr>
      </w:pPr>
      <w:r>
        <w:rPr>
          <w:rFonts w:eastAsia="Times New Roman" w:cs="Times New Roman"/>
          <w:szCs w:val="20"/>
          <w:lang w:eastAsia="en-GB"/>
        </w:rPr>
        <w:t xml:space="preserve">It is noted, for the case of deactivated SCell without gaps, in legacy requirements, the time index detection delay 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parameter as well, as depicted </w:t>
      </w:r>
      <w:r>
        <w:rPr>
          <w:rFonts w:cs="v4.2.0"/>
        </w:rPr>
        <w:t>in Table 9.2.5.1-6 for the case of FR1. Again</w:t>
      </w:r>
      <w:r w:rsidR="006D0830">
        <w:rPr>
          <w:rFonts w:cs="v4.2.0"/>
        </w:rPr>
        <w:t xml:space="preserve">, there is no impact from SSB periodicity adaptation to time index detection of deactivated SCells based on use of </w:t>
      </w:r>
      <w:proofErr w:type="spellStart"/>
      <w:r w:rsidR="006D0830">
        <w:rPr>
          <w:rFonts w:cs="v4.2.0"/>
        </w:rPr>
        <w:t>measCycleSCell</w:t>
      </w:r>
      <w:proofErr w:type="spellEnd"/>
      <w:r w:rsidR="006D0830">
        <w:rPr>
          <w:rFonts w:cs="v4.2.0"/>
        </w:rPr>
        <w:t xml:space="preserve">. </w:t>
      </w:r>
      <w:r w:rsidR="000F0F91">
        <w:rPr>
          <w:rFonts w:eastAsia="Times New Roman" w:cs="Times New Roman"/>
          <w:szCs w:val="20"/>
          <w:lang w:eastAsia="en-GB"/>
        </w:rPr>
        <w:t>For the case of deactivated SCell</w:t>
      </w:r>
      <w:r>
        <w:rPr>
          <w:rFonts w:eastAsia="Times New Roman" w:cs="Times New Roman"/>
          <w:szCs w:val="20"/>
          <w:lang w:eastAsia="en-GB"/>
        </w:rPr>
        <w:t xml:space="preserve"> measurement </w:t>
      </w:r>
      <w:r w:rsidRPr="000B6313">
        <w:rPr>
          <w:rFonts w:eastAsia="Times New Roman" w:cs="Times New Roman"/>
          <w:szCs w:val="20"/>
          <w:u w:val="single"/>
          <w:lang w:eastAsia="en-GB"/>
        </w:rPr>
        <w:t>based on NCSG</w:t>
      </w:r>
      <w:r w:rsidR="000F0F91">
        <w:rPr>
          <w:rFonts w:eastAsia="Times New Roman" w:cs="Times New Roman"/>
          <w:szCs w:val="20"/>
          <w:lang w:eastAsia="en-GB"/>
        </w:rPr>
        <w:t>,</w:t>
      </w:r>
      <w:r>
        <w:rPr>
          <w:rFonts w:eastAsia="Times New Roman" w:cs="Times New Roman"/>
          <w:szCs w:val="20"/>
          <w:lang w:eastAsia="en-GB"/>
        </w:rPr>
        <w:t xml:space="preserve"> in legacy requirements,</w:t>
      </w:r>
      <w:r w:rsidR="000F0F91">
        <w:rPr>
          <w:rFonts w:eastAsia="Times New Roman" w:cs="Times New Roman"/>
          <w:szCs w:val="20"/>
          <w:lang w:eastAsia="en-GB"/>
        </w:rPr>
        <w:t xml:space="preserve"> the time index detection delay is </w:t>
      </w:r>
      <w:r>
        <w:rPr>
          <w:rFonts w:eastAsia="Times New Roman" w:cs="Times New Roman"/>
          <w:szCs w:val="20"/>
          <w:lang w:eastAsia="en-GB"/>
        </w:rPr>
        <w:t xml:space="preserve">also </w:t>
      </w:r>
      <w:r w:rsidR="000F0F91">
        <w:rPr>
          <w:rFonts w:eastAsia="Times New Roman" w:cs="Times New Roman"/>
          <w:szCs w:val="20"/>
          <w:lang w:eastAsia="en-GB"/>
        </w:rPr>
        <w:t xml:space="preserve">proportional to the </w:t>
      </w:r>
      <w:proofErr w:type="spellStart"/>
      <w:r w:rsidR="000F0F91">
        <w:rPr>
          <w:rFonts w:eastAsia="Times New Roman" w:cs="Times New Roman"/>
          <w:szCs w:val="20"/>
          <w:lang w:eastAsia="en-GB"/>
        </w:rPr>
        <w:t>measCycleSCell</w:t>
      </w:r>
      <w:proofErr w:type="spellEnd"/>
      <w:r w:rsidR="000F0F91">
        <w:rPr>
          <w:rFonts w:eastAsia="Times New Roman" w:cs="Times New Roman"/>
          <w:szCs w:val="20"/>
          <w:lang w:eastAsia="en-GB"/>
        </w:rPr>
        <w:t xml:space="preserve"> value</w:t>
      </w:r>
      <w:r>
        <w:rPr>
          <w:rFonts w:eastAsia="Times New Roman" w:cs="Times New Roman"/>
          <w:szCs w:val="20"/>
          <w:lang w:eastAsia="en-GB"/>
        </w:rPr>
        <w:t xml:space="preserve">, as depicted in </w:t>
      </w:r>
      <w:r>
        <w:rPr>
          <w:rFonts w:cs="v4.2.0"/>
        </w:rPr>
        <w:t xml:space="preserve">Table 9.2.7.1-6 for the case of FR1, and hence </w:t>
      </w:r>
      <w:r w:rsidR="00370523">
        <w:rPr>
          <w:rFonts w:cs="v4.2.0"/>
        </w:rPr>
        <w:t>there is no impact from SSB periodicity adaptation to time index detection of deactivated SCells</w:t>
      </w:r>
      <w:r>
        <w:rPr>
          <w:rFonts w:cs="v4.2.0"/>
        </w:rPr>
        <w:t xml:space="preserve"> also in this case</w:t>
      </w:r>
      <w:r w:rsidR="00370523">
        <w:rPr>
          <w:rFonts w:cs="v4.2.0"/>
        </w:rPr>
        <w:t xml:space="preserve">.  </w:t>
      </w:r>
    </w:p>
    <w:p w14:paraId="16FBB3A9" w14:textId="23E04103" w:rsidR="00DF2DBA" w:rsidRPr="00427C14" w:rsidRDefault="00DF2DBA" w:rsidP="00DF2DBA">
      <w:pPr>
        <w:rPr>
          <w:rFonts w:cs="v4.2.0"/>
          <w:b/>
          <w:bCs/>
          <w:u w:val="single"/>
        </w:rPr>
      </w:pPr>
      <w:r w:rsidRPr="00427C14">
        <w:rPr>
          <w:rFonts w:cs="v4.2.0"/>
          <w:b/>
          <w:bCs/>
          <w:u w:val="single"/>
        </w:rPr>
        <w:t>Intra-frequency measurements</w:t>
      </w:r>
    </w:p>
    <w:p w14:paraId="512811FE" w14:textId="087E7368" w:rsidR="00DF2DBA" w:rsidRDefault="00DF2DBA" w:rsidP="00DF2DBA">
      <w:pPr>
        <w:rPr>
          <w:rFonts w:cs="v4.2.0"/>
        </w:rPr>
      </w:pPr>
      <w:r>
        <w:rPr>
          <w:rFonts w:cs="v4.2.0"/>
        </w:rPr>
        <w:t xml:space="preserve">Requirements for intra-frequency measurements in RRC_CONNECTED state </w:t>
      </w:r>
      <w:r w:rsidRPr="000B6313">
        <w:rPr>
          <w:rFonts w:cs="v4.2.0"/>
          <w:u w:val="single"/>
        </w:rPr>
        <w:t>without measurement gaps</w:t>
      </w:r>
      <w:r>
        <w:rPr>
          <w:rFonts w:cs="v4.2.0"/>
        </w:rPr>
        <w:t xml:space="preserve"> are based on the configured SMTC window. </w:t>
      </w:r>
      <w:r w:rsidR="00370523">
        <w:rPr>
          <w:rFonts w:cs="v4.2.0"/>
        </w:rPr>
        <w:t>If, due to SSB periodicity adaptation, the SMTC period (highlighted) is adjusted, which is to be confirmed by RAN2</w:t>
      </w:r>
      <w:r>
        <w:rPr>
          <w:rFonts w:cs="v4.2.0"/>
        </w:rPr>
        <w:t xml:space="preserve">, the intra-frequency measurement </w:t>
      </w:r>
      <w:r w:rsidR="00AC3028">
        <w:rPr>
          <w:rFonts w:cs="v4.2.0"/>
        </w:rPr>
        <w:t xml:space="preserve">period </w:t>
      </w:r>
      <w:r>
        <w:rPr>
          <w:rFonts w:cs="v4.2.0"/>
        </w:rPr>
        <w:t>increases proportionally up to the defined limit as depicted in Table 9.2.5.2-1 for the case of FR1.</w:t>
      </w:r>
    </w:p>
    <w:p w14:paraId="09470E93" w14:textId="77777777" w:rsidR="00DF2DBA" w:rsidRPr="00B94092" w:rsidRDefault="00DF2DBA" w:rsidP="00DF2DBA">
      <w:pPr>
        <w:pStyle w:val="TH"/>
        <w:rPr>
          <w:sz w:val="20"/>
          <w:szCs w:val="20"/>
        </w:rPr>
      </w:pPr>
      <w:r w:rsidRPr="00B94092">
        <w:rPr>
          <w:sz w:val="20"/>
          <w:szCs w:val="20"/>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9C5807" w14:paraId="7F8AA00C"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0606D3F4" w14:textId="77777777" w:rsidR="00DF2DBA" w:rsidRPr="009C5807" w:rsidRDefault="00DF2DBA" w:rsidP="00C3610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FDF41B" w14:textId="77777777" w:rsidR="00DF2DBA" w:rsidRPr="009C5807" w:rsidRDefault="00DF2DBA" w:rsidP="00C3610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DBA" w:rsidRPr="009C5807" w14:paraId="25622858"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042AF050" w14:textId="77777777" w:rsidR="00DF2DBA" w:rsidRPr="009C5807" w:rsidRDefault="00DF2DBA" w:rsidP="00C3610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51DB97" w14:textId="77777777" w:rsidR="00DF2DBA" w:rsidRPr="009C5807" w:rsidRDefault="00DF2DBA" w:rsidP="00C3610F">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ml:space="preserve">) </w:t>
            </w:r>
            <w:r w:rsidRPr="00C60972">
              <w:rPr>
                <w:highlight w:val="yellow"/>
              </w:rPr>
              <w:t>x SMTC period</w:t>
            </w:r>
            <w:r w:rsidRPr="009C5807">
              <w:t>)</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F2DBA" w:rsidRPr="009C5807" w14:paraId="434C9F02"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41B26E71" w14:textId="77777777" w:rsidR="00DF2DBA" w:rsidRPr="009C5807" w:rsidRDefault="00DF2DBA" w:rsidP="00C3610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43C0E9" w14:textId="77777777" w:rsidR="00DF2DBA" w:rsidRPr="009C5807" w:rsidRDefault="00DF2DBA" w:rsidP="00C3610F">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 max</w:t>
            </w:r>
            <w:r w:rsidRPr="00C60972">
              <w:rPr>
                <w:highlight w:val="yellow"/>
              </w:rPr>
              <w:t xml:space="preserve">(SMTC </w:t>
            </w:r>
            <w:proofErr w:type="spellStart"/>
            <w:r w:rsidRPr="00C60972">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p>
        </w:tc>
      </w:tr>
      <w:tr w:rsidR="00DF2DBA" w:rsidRPr="00C14182" w14:paraId="6E2E03B1"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6D7CED03" w14:textId="77777777" w:rsidR="00DF2DBA" w:rsidRPr="009C5807" w:rsidRDefault="00DF2DBA" w:rsidP="00C3610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9D6B65" w14:textId="77777777" w:rsidR="00DF2DBA" w:rsidRPr="007C55F6" w:rsidRDefault="00DF2DBA" w:rsidP="00C3610F">
            <w:pPr>
              <w:pStyle w:val="TAC"/>
              <w:rPr>
                <w:b/>
                <w:lang w:val="fr-FR"/>
              </w:rPr>
            </w:pPr>
            <w:proofErr w:type="spellStart"/>
            <w:proofErr w:type="gramStart"/>
            <w:r w:rsidRPr="007C55F6">
              <w:rPr>
                <w:lang w:val="fr-FR"/>
              </w:rPr>
              <w:t>ceil</w:t>
            </w:r>
            <w:proofErr w:type="spellEnd"/>
            <w:r w:rsidRPr="007C55F6">
              <w:rPr>
                <w:lang w:val="fr-FR"/>
              </w:rPr>
              <w:t>( 5</w:t>
            </w:r>
            <w:proofErr w:type="gramEnd"/>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DF2DBA" w:rsidRPr="009C5807" w14:paraId="08D1E800" w14:textId="77777777" w:rsidTr="00C3610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6507CD5" w14:textId="77777777" w:rsidR="00DF2DBA" w:rsidRPr="009C5807" w:rsidRDefault="00DF2DBA" w:rsidP="00C3610F">
            <w:pPr>
              <w:pStyle w:val="TAN"/>
            </w:pPr>
            <w:r w:rsidRPr="009C5807">
              <w:t>NOTE 1:</w:t>
            </w:r>
            <w:r w:rsidRPr="009C5807">
              <w:tab/>
              <w:t>If different SMTC periodicities are configured for different cells, the SMTC period in the requirement is the one used by the cell being identified</w:t>
            </w:r>
          </w:p>
        </w:tc>
      </w:tr>
    </w:tbl>
    <w:p w14:paraId="77BDFBC6" w14:textId="77777777" w:rsidR="00DF2DBA" w:rsidRPr="009C5807" w:rsidRDefault="00DF2DBA" w:rsidP="00DF2DBA">
      <w:pPr>
        <w:rPr>
          <w:b/>
        </w:rPr>
      </w:pPr>
    </w:p>
    <w:p w14:paraId="4E70C879" w14:textId="6E893995"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Similar requirements apply for intra-frequency measurement </w:t>
      </w:r>
      <w:r w:rsidR="006A0B1B">
        <w:rPr>
          <w:rFonts w:eastAsia="Times New Roman" w:cs="Times New Roman"/>
          <w:szCs w:val="20"/>
          <w:lang w:eastAsia="en-GB"/>
        </w:rPr>
        <w:t xml:space="preserve">period </w:t>
      </w:r>
      <w:r>
        <w:rPr>
          <w:rFonts w:eastAsia="Times New Roman" w:cs="Times New Roman"/>
          <w:szCs w:val="20"/>
          <w:lang w:eastAsia="en-GB"/>
        </w:rPr>
        <w:t xml:space="preserve">for UEs indicating </w:t>
      </w:r>
      <w:r w:rsidRPr="000B6313">
        <w:rPr>
          <w:rFonts w:eastAsia="Times New Roman" w:cs="Times New Roman"/>
          <w:szCs w:val="20"/>
          <w:u w:val="single"/>
          <w:lang w:eastAsia="en-GB"/>
        </w:rPr>
        <w:t>support for “no-gap-with-interruption”</w:t>
      </w:r>
      <w:r w:rsidR="00370523">
        <w:rPr>
          <w:rFonts w:eastAsia="Times New Roman" w:cs="Times New Roman"/>
          <w:szCs w:val="20"/>
          <w:lang w:eastAsia="en-GB"/>
        </w:rPr>
        <w:t>,</w:t>
      </w:r>
      <w:r w:rsidR="00370523" w:rsidRPr="00370523">
        <w:rPr>
          <w:rFonts w:eastAsia="Times New Roman" w:cs="Times New Roman"/>
          <w:szCs w:val="20"/>
          <w:lang w:eastAsia="en-GB"/>
        </w:rPr>
        <w:t xml:space="preserve"> </w:t>
      </w:r>
      <w:r w:rsidR="00370523">
        <w:rPr>
          <w:rFonts w:eastAsia="Times New Roman" w:cs="Times New Roman"/>
          <w:szCs w:val="20"/>
          <w:lang w:eastAsia="en-GB"/>
        </w:rPr>
        <w:t>hence also here there is an impact due to SSB periodicity adaptation.</w:t>
      </w:r>
    </w:p>
    <w:p w14:paraId="57C7B960" w14:textId="53543565"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eastAsia="Times New Roman" w:cs="Times New Roman"/>
          <w:szCs w:val="20"/>
          <w:lang w:val="en-GB" w:eastAsia="en-GB"/>
        </w:rPr>
        <w:t xml:space="preserve">For the case of </w:t>
      </w:r>
      <w:r w:rsidRPr="000B6313">
        <w:rPr>
          <w:rFonts w:eastAsia="Times New Roman" w:cs="Times New Roman"/>
          <w:szCs w:val="20"/>
          <w:u w:val="single"/>
          <w:lang w:val="en-GB" w:eastAsia="en-GB"/>
        </w:rPr>
        <w:t>configured measurement gap</w:t>
      </w:r>
      <w:r>
        <w:rPr>
          <w:rFonts w:eastAsia="Times New Roman" w:cs="Times New Roman"/>
          <w:szCs w:val="20"/>
          <w:lang w:val="en-GB" w:eastAsia="en-GB"/>
        </w:rPr>
        <w:t xml:space="preserve">, </w:t>
      </w:r>
      <w:r>
        <w:rPr>
          <w:rFonts w:cs="v4.2.0"/>
        </w:rPr>
        <w:t xml:space="preserve">the </w:t>
      </w:r>
      <w:r>
        <w:rPr>
          <w:rFonts w:eastAsia="Times New Roman" w:cs="Times New Roman"/>
          <w:szCs w:val="20"/>
          <w:lang w:eastAsia="en-GB"/>
        </w:rPr>
        <w:t xml:space="preserve">intra-frequency measurement </w:t>
      </w:r>
      <w:r w:rsidR="006A0B1B">
        <w:rPr>
          <w:rFonts w:cs="v4.2.0"/>
        </w:rPr>
        <w:t xml:space="preserve">period </w:t>
      </w:r>
      <w:r>
        <w:rPr>
          <w:rFonts w:cs="v4.2.0"/>
        </w:rPr>
        <w:t>increases proportionally to the SMTC period up to the defined limit as depicted in Table 9.2.6.3-1 for the case of FR1</w:t>
      </w:r>
      <w:r w:rsidR="00370523">
        <w:rPr>
          <w:rFonts w:cs="v4.2.0"/>
        </w:rPr>
        <w:t>,</w:t>
      </w:r>
      <w:r w:rsidR="00370523" w:rsidRPr="00370523">
        <w:rPr>
          <w:rFonts w:eastAsia="Times New Roman" w:cs="Times New Roman"/>
          <w:szCs w:val="20"/>
          <w:lang w:eastAsia="en-GB"/>
        </w:rPr>
        <w:t xml:space="preserve"> </w:t>
      </w:r>
      <w:r w:rsidR="00370523">
        <w:rPr>
          <w:rFonts w:eastAsia="Times New Roman" w:cs="Times New Roman"/>
          <w:szCs w:val="20"/>
          <w:lang w:eastAsia="en-GB"/>
        </w:rPr>
        <w:t>hence also here there is an impact due to SSB periodicity adaptation.</w:t>
      </w:r>
    </w:p>
    <w:p w14:paraId="1FFBD522" w14:textId="3448ECFB" w:rsidR="00DF2DBA" w:rsidRPr="003C62F0"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For the case of deactivated SCell, </w:t>
      </w:r>
      <w:r w:rsidR="000B6313">
        <w:rPr>
          <w:rFonts w:eastAsia="Times New Roman" w:cs="Times New Roman"/>
          <w:szCs w:val="20"/>
          <w:lang w:eastAsia="en-GB"/>
        </w:rPr>
        <w:t xml:space="preserve">in legacy requirements </w:t>
      </w:r>
      <w:r>
        <w:rPr>
          <w:rFonts w:eastAsia="Times New Roman" w:cs="Times New Roman"/>
          <w:szCs w:val="20"/>
          <w:lang w:eastAsia="en-GB"/>
        </w:rPr>
        <w:t xml:space="preserve">the intra-frequency measurement </w:t>
      </w:r>
      <w:r w:rsidR="006A0B1B">
        <w:rPr>
          <w:rFonts w:cs="v4.2.0"/>
        </w:rPr>
        <w:t xml:space="preserve">period </w:t>
      </w:r>
      <w:r>
        <w:rPr>
          <w:rFonts w:eastAsia="Times New Roman" w:cs="Times New Roman"/>
          <w:szCs w:val="20"/>
          <w:lang w:eastAsia="en-GB"/>
        </w:rPr>
        <w:t xml:space="preserve">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value up to a defined limit as depicted </w:t>
      </w:r>
      <w:r>
        <w:rPr>
          <w:rFonts w:cs="v4.2.0"/>
        </w:rPr>
        <w:t>in Table 9.2.5.2-3 for the case of FR1</w:t>
      </w:r>
      <w:r w:rsidR="00370523">
        <w:rPr>
          <w:rFonts w:cs="v4.2.0"/>
        </w:rPr>
        <w:t xml:space="preserve">, </w:t>
      </w:r>
      <w:r w:rsidR="00370523">
        <w:rPr>
          <w:rFonts w:eastAsia="Times New Roman" w:cs="Times New Roman"/>
          <w:szCs w:val="20"/>
          <w:lang w:eastAsia="en-GB"/>
        </w:rPr>
        <w:t>hence here there is no impact due to SSB periodicity adaptation.</w:t>
      </w:r>
    </w:p>
    <w:p w14:paraId="18E3F217" w14:textId="7AE81A73" w:rsidR="00DF2DBA" w:rsidRPr="00370523" w:rsidRDefault="00DF2DBA" w:rsidP="00370523">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cs="v4.2.0"/>
        </w:rPr>
        <w:t xml:space="preserve">Requirements for intra-frequency measurements </w:t>
      </w:r>
      <w:r w:rsidR="00D352AA">
        <w:rPr>
          <w:rFonts w:cs="v4.2.0"/>
        </w:rPr>
        <w:t xml:space="preserve">period </w:t>
      </w:r>
      <w:r>
        <w:rPr>
          <w:rFonts w:cs="v4.2.0"/>
        </w:rPr>
        <w:t xml:space="preserve">in RRC_CONNECTED state </w:t>
      </w:r>
      <w:r w:rsidR="009060C7" w:rsidRPr="009060C7">
        <w:rPr>
          <w:rFonts w:cs="v4.2.0"/>
          <w:u w:val="single"/>
        </w:rPr>
        <w:t>using</w:t>
      </w:r>
      <w:r w:rsidRPr="009060C7">
        <w:rPr>
          <w:rFonts w:cs="v4.2.0"/>
          <w:u w:val="single"/>
        </w:rPr>
        <w:t xml:space="preserve"> NCSG</w:t>
      </w:r>
      <w:r>
        <w:rPr>
          <w:rFonts w:cs="v4.2.0"/>
        </w:rPr>
        <w:t xml:space="preserve">, are also based on the configured SMTC window. </w:t>
      </w:r>
      <w:r w:rsidR="00370523">
        <w:rPr>
          <w:rFonts w:cs="v4.2.0"/>
        </w:rPr>
        <w:t>If, due to SSB periodicity adaptation, the SMTC period (highlighted) is adjusted, which is to be confirmed by RAN2</w:t>
      </w:r>
      <w:r>
        <w:rPr>
          <w:rFonts w:cs="v4.2.0"/>
        </w:rPr>
        <w:t xml:space="preserve">, the intra-frequency measurement </w:t>
      </w:r>
      <w:r w:rsidR="00D352AA">
        <w:rPr>
          <w:rFonts w:cs="v4.2.0"/>
        </w:rPr>
        <w:t xml:space="preserve">period </w:t>
      </w:r>
      <w:r>
        <w:rPr>
          <w:rFonts w:cs="v4.2.0"/>
        </w:rPr>
        <w:t>increases proportionally up to the defined limit as depicted in Table 9.2.7.2-1 for the case of FR1</w:t>
      </w:r>
      <w:r w:rsidR="00370523">
        <w:rPr>
          <w:rFonts w:cs="v4.2.0"/>
        </w:rPr>
        <w:t>,</w:t>
      </w:r>
      <w:r w:rsidR="00370523" w:rsidRPr="00370523">
        <w:rPr>
          <w:rFonts w:eastAsia="Times New Roman" w:cs="Times New Roman"/>
          <w:szCs w:val="20"/>
          <w:lang w:eastAsia="en-GB"/>
        </w:rPr>
        <w:t xml:space="preserve"> </w:t>
      </w:r>
      <w:r w:rsidR="00370523">
        <w:rPr>
          <w:rFonts w:eastAsia="Times New Roman" w:cs="Times New Roman"/>
          <w:szCs w:val="20"/>
          <w:lang w:eastAsia="en-GB"/>
        </w:rPr>
        <w:t>hence there is an impact due to SSB periodicity adaptation.</w:t>
      </w:r>
    </w:p>
    <w:p w14:paraId="6CEE46CA" w14:textId="5FED3882" w:rsidR="00DF2DBA" w:rsidRPr="00427C14" w:rsidRDefault="00DF2DBA" w:rsidP="00DF2DBA">
      <w:pPr>
        <w:rPr>
          <w:rFonts w:cs="v4.2.0"/>
          <w:b/>
          <w:bCs/>
          <w:u w:val="single"/>
        </w:rPr>
      </w:pPr>
      <w:r w:rsidRPr="00427C14">
        <w:rPr>
          <w:rFonts w:cs="v4.2.0"/>
          <w:b/>
          <w:bCs/>
          <w:u w:val="single"/>
        </w:rPr>
        <w:lastRenderedPageBreak/>
        <w:t>Int</w:t>
      </w:r>
      <w:r>
        <w:rPr>
          <w:rFonts w:cs="v4.2.0"/>
          <w:b/>
          <w:bCs/>
          <w:u w:val="single"/>
        </w:rPr>
        <w:t>e</w:t>
      </w:r>
      <w:r w:rsidRPr="00427C14">
        <w:rPr>
          <w:rFonts w:cs="v4.2.0"/>
          <w:b/>
          <w:bCs/>
          <w:u w:val="single"/>
        </w:rPr>
        <w:t xml:space="preserve">r-frequency cell </w:t>
      </w:r>
      <w:r w:rsidR="000706D4">
        <w:rPr>
          <w:rFonts w:cs="v4.2.0"/>
          <w:b/>
          <w:bCs/>
          <w:u w:val="single"/>
        </w:rPr>
        <w:t>detection</w:t>
      </w:r>
    </w:p>
    <w:p w14:paraId="0B70591C" w14:textId="0BA34E63" w:rsidR="00590B48" w:rsidRPr="00590B48" w:rsidRDefault="00590B48" w:rsidP="00DF2DBA">
      <w:pPr>
        <w:rPr>
          <w:rFonts w:cs="v4.2.0"/>
        </w:rPr>
      </w:pPr>
      <w:r>
        <w:rPr>
          <w:rFonts w:cs="v4.2.0"/>
        </w:rPr>
        <w:t xml:space="preserve">For NR inter-frequency </w:t>
      </w:r>
      <w:r w:rsidRPr="00590B48">
        <w:rPr>
          <w:rFonts w:cs="v4.2.0"/>
        </w:rPr>
        <w:t xml:space="preserve">cell </w:t>
      </w:r>
      <w:r w:rsidR="000706D4">
        <w:rPr>
          <w:rFonts w:cs="v4.2.0"/>
        </w:rPr>
        <w:t xml:space="preserve">detection </w:t>
      </w:r>
      <w:r>
        <w:rPr>
          <w:rFonts w:cs="v4.2.0"/>
        </w:rPr>
        <w:t xml:space="preserve">in RRC_CONNECTED state, similar RRM impacts exist for non-serving cell </w:t>
      </w:r>
      <w:r w:rsidR="00EF0E0C">
        <w:rPr>
          <w:rFonts w:cs="v4.2.0"/>
        </w:rPr>
        <w:t xml:space="preserve">detection </w:t>
      </w:r>
      <w:r>
        <w:rPr>
          <w:rFonts w:cs="v4.2.0"/>
        </w:rPr>
        <w:t>delay, as listed above for intra-frequency measurements.</w:t>
      </w:r>
      <w:r w:rsidR="009060C7">
        <w:rPr>
          <w:rFonts w:cs="v4.2.0"/>
        </w:rPr>
        <w:t xml:space="preserve"> </w:t>
      </w:r>
      <w:r w:rsidR="00897D8D">
        <w:rPr>
          <w:rFonts w:cs="v4.2.0"/>
        </w:rPr>
        <w:t>Legacy</w:t>
      </w:r>
      <w:r w:rsidR="009060C7">
        <w:rPr>
          <w:rFonts w:cs="v4.2.0"/>
        </w:rPr>
        <w:t xml:space="preserve"> requirements are specified </w:t>
      </w:r>
      <w:r w:rsidR="00897D8D">
        <w:rPr>
          <w:rFonts w:cs="v4.2.0"/>
        </w:rPr>
        <w:t>under</w:t>
      </w:r>
      <w:r w:rsidR="009060C7">
        <w:rPr>
          <w:rFonts w:cs="v4.2.0"/>
        </w:rPr>
        <w:t xml:space="preserve"> clause 9.3</w:t>
      </w:r>
      <w:r w:rsidR="00897D8D">
        <w:rPr>
          <w:rFonts w:cs="v4.2.0"/>
        </w:rPr>
        <w:t xml:space="preserve"> </w:t>
      </w:r>
      <w:r w:rsidR="009060C7">
        <w:rPr>
          <w:rFonts w:cs="v4.2.0"/>
        </w:rPr>
        <w:t>of TS 38.133.</w:t>
      </w:r>
    </w:p>
    <w:p w14:paraId="10B6F500" w14:textId="77777777" w:rsidR="00DF2DBA" w:rsidRPr="00427C14" w:rsidRDefault="00DF2DBA" w:rsidP="00DF2DBA">
      <w:pPr>
        <w:rPr>
          <w:rFonts w:cs="v4.2.0"/>
          <w:b/>
          <w:bCs/>
          <w:u w:val="single"/>
        </w:rPr>
      </w:pPr>
      <w:r w:rsidRPr="00427C14">
        <w:rPr>
          <w:rFonts w:cs="v4.2.0"/>
          <w:b/>
          <w:bCs/>
          <w:u w:val="single"/>
        </w:rPr>
        <w:t>Int</w:t>
      </w:r>
      <w:r>
        <w:rPr>
          <w:rFonts w:cs="v4.2.0"/>
          <w:b/>
          <w:bCs/>
          <w:u w:val="single"/>
        </w:rPr>
        <w:t>e</w:t>
      </w:r>
      <w:r w:rsidRPr="00427C14">
        <w:rPr>
          <w:rFonts w:cs="v4.2.0"/>
          <w:b/>
          <w:bCs/>
          <w:u w:val="single"/>
        </w:rPr>
        <w:t>r-frequency measurements</w:t>
      </w:r>
    </w:p>
    <w:p w14:paraId="6F328C50" w14:textId="77CA978C" w:rsidR="00590B48" w:rsidRPr="00642E39" w:rsidRDefault="00590B48" w:rsidP="00DF2DBA">
      <w:pPr>
        <w:rPr>
          <w:rFonts w:cs="v4.2.0"/>
        </w:rPr>
      </w:pPr>
      <w:r>
        <w:rPr>
          <w:rFonts w:cs="v4.2.0"/>
        </w:rPr>
        <w:t xml:space="preserve">For NR inter-frequency measurement in RRC_CONNECTED state, similar RRM impacts exist for the measurement </w:t>
      </w:r>
      <w:r w:rsidR="00EF0E0C">
        <w:rPr>
          <w:rFonts w:cs="v4.2.0"/>
        </w:rPr>
        <w:t xml:space="preserve">period </w:t>
      </w:r>
      <w:r>
        <w:rPr>
          <w:rFonts w:cs="v4.2.0"/>
        </w:rPr>
        <w:t>for non-serving cell, as listed above for intra-frequency measurements.</w:t>
      </w:r>
      <w:r w:rsidR="009060C7">
        <w:rPr>
          <w:rFonts w:cs="v4.2.0"/>
        </w:rPr>
        <w:t xml:space="preserve"> </w:t>
      </w:r>
      <w:r w:rsidR="00897D8D">
        <w:rPr>
          <w:rFonts w:cs="v4.2.0"/>
        </w:rPr>
        <w:t>Legacy</w:t>
      </w:r>
      <w:r w:rsidR="009060C7">
        <w:rPr>
          <w:rFonts w:cs="v4.2.0"/>
        </w:rPr>
        <w:t xml:space="preserve"> requirements are specified under clause </w:t>
      </w:r>
      <w:r w:rsidR="009060C7" w:rsidRPr="00642E39">
        <w:rPr>
          <w:rFonts w:cs="v4.2.0"/>
        </w:rPr>
        <w:t>9.3 of TS 38.133.</w:t>
      </w:r>
    </w:p>
    <w:p w14:paraId="429921A4" w14:textId="2FCEC5B5" w:rsidR="002B65DD" w:rsidRPr="00642E39" w:rsidRDefault="002B65DD" w:rsidP="00DF2DBA">
      <w:r w:rsidRPr="00642E39">
        <w:rPr>
          <w:rFonts w:eastAsia="Times New Roman" w:cs="Times New Roman"/>
          <w:szCs w:val="20"/>
        </w:rPr>
        <w:t xml:space="preserve">Thus, RAN4 needs to consider the </w:t>
      </w:r>
      <w:r w:rsidR="0080588B" w:rsidRPr="00642E39">
        <w:rPr>
          <w:rFonts w:eastAsia="Times New Roman" w:cs="Times New Roman"/>
          <w:szCs w:val="20"/>
        </w:rPr>
        <w:t xml:space="preserve">above depicted </w:t>
      </w:r>
      <w:r w:rsidRPr="00642E39">
        <w:rPr>
          <w:rFonts w:eastAsia="Times New Roman" w:cs="Times New Roman"/>
          <w:szCs w:val="20"/>
        </w:rPr>
        <w:t xml:space="preserve">L3 measurement impact. </w:t>
      </w:r>
    </w:p>
    <w:p w14:paraId="5F0CB7AA" w14:textId="77777777" w:rsidR="00E032A9" w:rsidRPr="00642E39" w:rsidRDefault="00030C02" w:rsidP="00E032A9">
      <w:pPr>
        <w:ind w:left="1134" w:hanging="1134"/>
        <w:rPr>
          <w:rFonts w:eastAsia="Times New Roman" w:cs="Times New Roman"/>
          <w:b/>
          <w:szCs w:val="20"/>
        </w:rPr>
      </w:pPr>
      <w:r w:rsidRPr="00642E39">
        <w:rPr>
          <w:rFonts w:eastAsia="Times New Roman" w:cs="Times New Roman"/>
          <w:b/>
          <w:bCs/>
          <w:szCs w:val="20"/>
        </w:rPr>
        <w:t xml:space="preserve">Proposal </w:t>
      </w:r>
      <w:r w:rsidR="00404941" w:rsidRPr="00642E39">
        <w:rPr>
          <w:rFonts w:eastAsia="Times New Roman" w:cs="Times New Roman"/>
          <w:b/>
          <w:szCs w:val="20"/>
        </w:rPr>
        <w:t>7</w:t>
      </w:r>
      <w:r w:rsidRPr="00642E39">
        <w:rPr>
          <w:rFonts w:eastAsia="Times New Roman" w:cs="Times New Roman"/>
          <w:b/>
          <w:bCs/>
          <w:szCs w:val="20"/>
        </w:rPr>
        <w:t xml:space="preserve">: </w:t>
      </w:r>
      <w:r w:rsidRPr="00642E39">
        <w:rPr>
          <w:rFonts w:eastAsia="Times New Roman" w:cs="Times New Roman"/>
          <w:b/>
          <w:bCs/>
          <w:szCs w:val="20"/>
        </w:rPr>
        <w:tab/>
        <w:t xml:space="preserve">RAN4 to consider the L3 measurement impact from SSB periodicity adaptation to </w:t>
      </w:r>
      <w:r w:rsidR="00675E8B" w:rsidRPr="00642E39">
        <w:rPr>
          <w:rFonts w:eastAsia="Times New Roman" w:cs="Times New Roman"/>
          <w:b/>
          <w:bCs/>
          <w:szCs w:val="20"/>
        </w:rPr>
        <w:t xml:space="preserve">NR </w:t>
      </w:r>
      <w:r w:rsidRPr="00642E39">
        <w:rPr>
          <w:rFonts w:eastAsia="Times New Roman" w:cs="Times New Roman"/>
          <w:b/>
          <w:bCs/>
          <w:szCs w:val="20"/>
        </w:rPr>
        <w:t>intra-</w:t>
      </w:r>
      <w:r w:rsidR="00675E8B" w:rsidRPr="00642E39">
        <w:rPr>
          <w:rFonts w:eastAsia="Times New Roman" w:cs="Times New Roman"/>
          <w:b/>
          <w:bCs/>
          <w:szCs w:val="20"/>
        </w:rPr>
        <w:t>/</w:t>
      </w:r>
      <w:r w:rsidRPr="00642E39">
        <w:rPr>
          <w:rFonts w:eastAsia="Times New Roman" w:cs="Times New Roman"/>
          <w:b/>
          <w:bCs/>
          <w:szCs w:val="20"/>
        </w:rPr>
        <w:t xml:space="preserve">inter-frequency cell </w:t>
      </w:r>
      <w:r w:rsidR="00C33F7E" w:rsidRPr="00642E39">
        <w:rPr>
          <w:rFonts w:eastAsia="Times New Roman" w:cs="Times New Roman"/>
          <w:b/>
          <w:bCs/>
          <w:szCs w:val="20"/>
        </w:rPr>
        <w:t xml:space="preserve">detection </w:t>
      </w:r>
      <w:r w:rsidR="00370523" w:rsidRPr="00642E39">
        <w:rPr>
          <w:rFonts w:eastAsia="Times New Roman" w:cs="Times New Roman"/>
          <w:b/>
          <w:bCs/>
          <w:szCs w:val="20"/>
        </w:rPr>
        <w:t xml:space="preserve">delay and </w:t>
      </w:r>
      <w:r w:rsidR="00627AB9" w:rsidRPr="00642E39">
        <w:rPr>
          <w:rFonts w:eastAsia="Times New Roman" w:cs="Times New Roman"/>
          <w:b/>
          <w:bCs/>
          <w:szCs w:val="20"/>
        </w:rPr>
        <w:t xml:space="preserve">NR intra-frequency </w:t>
      </w:r>
      <w:r w:rsidR="00370523" w:rsidRPr="00642E39">
        <w:rPr>
          <w:rFonts w:eastAsia="Times New Roman" w:cs="Times New Roman"/>
          <w:b/>
          <w:bCs/>
          <w:szCs w:val="20"/>
        </w:rPr>
        <w:t xml:space="preserve">time index </w:t>
      </w:r>
      <w:r w:rsidRPr="00642E39">
        <w:rPr>
          <w:rFonts w:eastAsia="Times New Roman" w:cs="Times New Roman"/>
          <w:b/>
          <w:bCs/>
          <w:szCs w:val="20"/>
        </w:rPr>
        <w:t>delay</w:t>
      </w:r>
      <w:r w:rsidR="00627AB9" w:rsidRPr="00642E39">
        <w:rPr>
          <w:rFonts w:eastAsia="Times New Roman" w:cs="Times New Roman"/>
          <w:b/>
          <w:bCs/>
          <w:szCs w:val="20"/>
        </w:rPr>
        <w:t>,</w:t>
      </w:r>
      <w:r w:rsidRPr="00642E39">
        <w:rPr>
          <w:rFonts w:eastAsia="Times New Roman" w:cs="Times New Roman"/>
          <w:b/>
          <w:bCs/>
          <w:szCs w:val="20"/>
        </w:rPr>
        <w:t xml:space="preserve"> </w:t>
      </w:r>
      <w:r w:rsidR="00370523" w:rsidRPr="00642E39">
        <w:rPr>
          <w:rFonts w:eastAsia="Times New Roman" w:cs="Times New Roman"/>
          <w:b/>
          <w:bCs/>
          <w:szCs w:val="20"/>
        </w:rPr>
        <w:t>as well as</w:t>
      </w:r>
      <w:r w:rsidRPr="00642E39">
        <w:rPr>
          <w:rFonts w:eastAsia="Times New Roman" w:cs="Times New Roman"/>
          <w:b/>
          <w:bCs/>
          <w:szCs w:val="20"/>
        </w:rPr>
        <w:t xml:space="preserve"> to </w:t>
      </w:r>
      <w:r w:rsidR="00675E8B" w:rsidRPr="00642E39">
        <w:rPr>
          <w:rFonts w:eastAsia="Times New Roman" w:cs="Times New Roman"/>
          <w:b/>
          <w:bCs/>
          <w:szCs w:val="20"/>
        </w:rPr>
        <w:t xml:space="preserve">NR </w:t>
      </w:r>
      <w:r w:rsidRPr="00642E39">
        <w:rPr>
          <w:rFonts w:eastAsia="Times New Roman" w:cs="Times New Roman"/>
          <w:b/>
          <w:bCs/>
          <w:szCs w:val="20"/>
        </w:rPr>
        <w:t>intra-</w:t>
      </w:r>
      <w:r w:rsidR="00675E8B" w:rsidRPr="00642E39">
        <w:rPr>
          <w:rFonts w:eastAsia="Times New Roman" w:cs="Times New Roman"/>
          <w:b/>
          <w:bCs/>
          <w:szCs w:val="20"/>
        </w:rPr>
        <w:t>/</w:t>
      </w:r>
      <w:r w:rsidR="00370523" w:rsidRPr="00642E39">
        <w:rPr>
          <w:rFonts w:eastAsia="Times New Roman" w:cs="Times New Roman"/>
          <w:b/>
          <w:bCs/>
          <w:szCs w:val="20"/>
        </w:rPr>
        <w:t>i</w:t>
      </w:r>
      <w:r w:rsidRPr="00642E39">
        <w:rPr>
          <w:rFonts w:eastAsia="Times New Roman" w:cs="Times New Roman"/>
          <w:b/>
          <w:bCs/>
          <w:szCs w:val="20"/>
        </w:rPr>
        <w:t xml:space="preserve">nter-frequency measurement </w:t>
      </w:r>
      <w:r w:rsidR="00C33F7E" w:rsidRPr="00642E39">
        <w:rPr>
          <w:rFonts w:eastAsia="Times New Roman" w:cs="Times New Roman"/>
          <w:b/>
          <w:bCs/>
          <w:szCs w:val="20"/>
        </w:rPr>
        <w:t>period</w:t>
      </w:r>
      <w:r w:rsidRPr="00642E39">
        <w:rPr>
          <w:rFonts w:eastAsia="Times New Roman" w:cs="Times New Roman"/>
          <w:b/>
          <w:bCs/>
          <w:szCs w:val="20"/>
        </w:rPr>
        <w:t xml:space="preserve">, </w:t>
      </w:r>
      <w:r w:rsidR="002B65DD" w:rsidRPr="00642E39">
        <w:rPr>
          <w:rFonts w:eastAsia="Times New Roman" w:cs="Times New Roman"/>
          <w:b/>
          <w:bCs/>
          <w:szCs w:val="20"/>
        </w:rPr>
        <w:t>i.e. the impact to configured SMTC period in case of active SCell</w:t>
      </w:r>
      <w:r w:rsidR="00370523" w:rsidRPr="00642E39">
        <w:rPr>
          <w:rFonts w:eastAsia="Times New Roman" w:cs="Times New Roman"/>
          <w:b/>
          <w:bCs/>
          <w:szCs w:val="20"/>
        </w:rPr>
        <w:t>.</w:t>
      </w:r>
    </w:p>
    <w:p w14:paraId="05EECF5A" w14:textId="0661ABE8" w:rsidR="00E032A9" w:rsidRPr="00642E39" w:rsidRDefault="00E032A9" w:rsidP="00DD3BAA">
      <w:pPr>
        <w:pStyle w:val="RAN4H2"/>
        <w:numPr>
          <w:ilvl w:val="1"/>
          <w:numId w:val="78"/>
        </w:numPr>
      </w:pPr>
      <w:r w:rsidRPr="00642E39">
        <w:t>Layer 1 measurement impact</w:t>
      </w:r>
    </w:p>
    <w:p w14:paraId="11FA4C7B" w14:textId="3DDBE892" w:rsidR="00661C11" w:rsidRPr="00661C11" w:rsidRDefault="00661C11" w:rsidP="00DF2DBA">
      <w:r>
        <w:rPr>
          <w:rFonts w:eastAsia="Times New Roman" w:cs="Times New Roman"/>
          <w:szCs w:val="20"/>
        </w:rPr>
        <w:t>RAN4#112bis achieved the agreement on requirements need</w:t>
      </w:r>
      <w:r w:rsidR="00F37A52">
        <w:rPr>
          <w:rFonts w:eastAsia="Times New Roman" w:cs="Times New Roman"/>
          <w:szCs w:val="20"/>
        </w:rPr>
        <w:t>ing</w:t>
      </w:r>
      <w:r>
        <w:rPr>
          <w:rFonts w:eastAsia="Times New Roman" w:cs="Times New Roman"/>
          <w:szCs w:val="20"/>
        </w:rPr>
        <w:t xml:space="preserve"> updating</w:t>
      </w:r>
      <w:r w:rsidR="00F37A52">
        <w:rPr>
          <w:rFonts w:eastAsia="Times New Roman" w:cs="Times New Roman"/>
          <w:szCs w:val="20"/>
        </w:rPr>
        <w:t xml:space="preserve"> as listed in Annex 1</w:t>
      </w:r>
      <w:r>
        <w:rPr>
          <w:rFonts w:eastAsia="Times New Roman" w:cs="Times New Roman"/>
          <w:szCs w:val="20"/>
        </w:rPr>
        <w:t xml:space="preserve">. Based on this, </w:t>
      </w:r>
      <w:r w:rsidRPr="00CC761B">
        <w:rPr>
          <w:rFonts w:cs="v4.2.0"/>
        </w:rPr>
        <w:t>SSB based L</w:t>
      </w:r>
      <w:r>
        <w:rPr>
          <w:rFonts w:cs="v4.2.0"/>
        </w:rPr>
        <w:t>1</w:t>
      </w:r>
      <w:r w:rsidRPr="00CC761B">
        <w:rPr>
          <w:rFonts w:cs="v4.2.0"/>
        </w:rPr>
        <w:t xml:space="preserve"> measurements in RRC CONNECTED</w:t>
      </w:r>
      <w:r>
        <w:rPr>
          <w:rFonts w:cs="v4.2.0"/>
        </w:rPr>
        <w:t>, agreed to be affected by SSB adaptation,</w:t>
      </w:r>
      <w:r w:rsidRPr="00CC761B">
        <w:rPr>
          <w:rFonts w:cs="v4.2.0"/>
        </w:rPr>
        <w:t xml:space="preserve"> are</w:t>
      </w:r>
      <w:r>
        <w:rPr>
          <w:rFonts w:cs="v4.2.0"/>
        </w:rPr>
        <w:t xml:space="preserve"> identified to be</w:t>
      </w:r>
      <w:r w:rsidRPr="00CC761B">
        <w:rPr>
          <w:rFonts w:cs="v4.2.0"/>
        </w:rPr>
        <w:t xml:space="preserve"> the following ones: </w:t>
      </w:r>
    </w:p>
    <w:p w14:paraId="6DCE54B5" w14:textId="0B53025E" w:rsidR="00675E8B" w:rsidRPr="00675E8B" w:rsidRDefault="00DF2DBA" w:rsidP="00675E8B">
      <w:pPr>
        <w:pStyle w:val="ListParagraph"/>
        <w:numPr>
          <w:ilvl w:val="0"/>
          <w:numId w:val="56"/>
        </w:numPr>
        <w:rPr>
          <w:rFonts w:cs="v4.2.0"/>
        </w:rPr>
      </w:pPr>
      <w:bookmarkStart w:id="8" w:name="_Hlk189243992"/>
      <w:r w:rsidRPr="00675E8B">
        <w:rPr>
          <w:rFonts w:cs="v4.2.0"/>
        </w:rPr>
        <w:t xml:space="preserve">L1-RSRP, </w:t>
      </w:r>
    </w:p>
    <w:p w14:paraId="1F0AAA68" w14:textId="77777777" w:rsidR="00192F20" w:rsidRDefault="00DF2DBA" w:rsidP="00192F20">
      <w:pPr>
        <w:pStyle w:val="ListParagraph"/>
        <w:numPr>
          <w:ilvl w:val="0"/>
          <w:numId w:val="56"/>
        </w:numPr>
        <w:rPr>
          <w:rFonts w:cs="v4.2.0"/>
        </w:rPr>
      </w:pPr>
      <w:r w:rsidRPr="00675E8B">
        <w:rPr>
          <w:rFonts w:cs="v4.2.0"/>
        </w:rPr>
        <w:t>L1-SINR</w:t>
      </w:r>
      <w:r w:rsidR="00192F20">
        <w:rPr>
          <w:rFonts w:cs="v4.2.0"/>
        </w:rPr>
        <w:t>,</w:t>
      </w:r>
      <w:r w:rsidR="00192F20" w:rsidRPr="00192F20">
        <w:rPr>
          <w:rFonts w:cs="v4.2.0"/>
        </w:rPr>
        <w:t xml:space="preserve"> </w:t>
      </w:r>
    </w:p>
    <w:p w14:paraId="19968A5B" w14:textId="77382C99" w:rsidR="00192F20" w:rsidRDefault="00192F20" w:rsidP="00192F20">
      <w:pPr>
        <w:pStyle w:val="ListParagraph"/>
        <w:numPr>
          <w:ilvl w:val="0"/>
          <w:numId w:val="56"/>
        </w:numPr>
        <w:rPr>
          <w:rFonts w:cs="v4.2.0"/>
        </w:rPr>
      </w:pPr>
      <w:r>
        <w:rPr>
          <w:rFonts w:cs="v4.2.0"/>
        </w:rPr>
        <w:t>BFD,</w:t>
      </w:r>
    </w:p>
    <w:p w14:paraId="23462C7B" w14:textId="226241B7" w:rsidR="00675E8B" w:rsidRPr="00192F20" w:rsidRDefault="00192F20" w:rsidP="00192F20">
      <w:pPr>
        <w:pStyle w:val="ListParagraph"/>
        <w:numPr>
          <w:ilvl w:val="0"/>
          <w:numId w:val="56"/>
        </w:numPr>
        <w:rPr>
          <w:rFonts w:cs="v4.2.0"/>
        </w:rPr>
      </w:pPr>
      <w:r>
        <w:rPr>
          <w:rFonts w:cs="v4.2.0"/>
        </w:rPr>
        <w:t>CBD.</w:t>
      </w:r>
    </w:p>
    <w:bookmarkEnd w:id="8"/>
    <w:p w14:paraId="7AEE83F8" w14:textId="1F949C8A" w:rsidR="00DF2DBA" w:rsidRPr="00675E8B" w:rsidRDefault="00DF2DBA" w:rsidP="00DF2DBA">
      <w:pPr>
        <w:rPr>
          <w:rFonts w:cs="v4.2.0"/>
        </w:rPr>
      </w:pPr>
      <w:r w:rsidRPr="00675E8B">
        <w:rPr>
          <w:rFonts w:cs="v4.2.0"/>
        </w:rPr>
        <w:t xml:space="preserve">The impact </w:t>
      </w:r>
      <w:bookmarkStart w:id="9" w:name="_Int_zml5QKZu"/>
      <w:r w:rsidRPr="00675E8B">
        <w:rPr>
          <w:rFonts w:cs="v4.2.0"/>
        </w:rPr>
        <w:t>to</w:t>
      </w:r>
      <w:bookmarkEnd w:id="9"/>
      <w:r w:rsidRPr="00675E8B">
        <w:rPr>
          <w:rFonts w:cs="v4.2.0"/>
        </w:rPr>
        <w:t xml:space="preserve"> these measurements is analyzed in this section.</w:t>
      </w:r>
    </w:p>
    <w:p w14:paraId="2B49C797" w14:textId="0F4D1137" w:rsidR="00DF2DBA" w:rsidRDefault="00192F20" w:rsidP="00DF2DBA">
      <w:pPr>
        <w:rPr>
          <w:rFonts w:cs="v4.2.0"/>
          <w:color w:val="FF0000"/>
        </w:rPr>
      </w:pPr>
      <w:r>
        <w:rPr>
          <w:rFonts w:cs="v4.2.0"/>
        </w:rPr>
        <w:t>It is noted the above list excludes RLM requirements for good reasons as depicted here below.</w:t>
      </w:r>
    </w:p>
    <w:p w14:paraId="2FC2381A" w14:textId="4C8A35D7" w:rsidR="00C979A2" w:rsidRDefault="00C979A2" w:rsidP="0080588B">
      <w:pPr>
        <w:rPr>
          <w:rFonts w:cs="v4.2.0"/>
        </w:rPr>
      </w:pPr>
      <w:r w:rsidRPr="0A26FD5E">
        <w:rPr>
          <w:rFonts w:cs="v4.2.0"/>
          <w:b/>
          <w:bCs/>
          <w:u w:val="single"/>
        </w:rPr>
        <w:t>SSB based radio link monitoring</w:t>
      </w:r>
    </w:p>
    <w:p w14:paraId="68F770D9" w14:textId="77777777" w:rsidR="00637CF5" w:rsidRDefault="00637CF5" w:rsidP="0080588B">
      <w:pPr>
        <w:rPr>
          <w:rFonts w:cs="v4.2.0"/>
        </w:rPr>
      </w:pPr>
      <w:r>
        <w:rPr>
          <w:rFonts w:cs="v4.2.0"/>
        </w:rPr>
        <w:t>SSB based r</w:t>
      </w:r>
      <w:r w:rsidR="00C23E8D">
        <w:rPr>
          <w:rFonts w:cs="v4.2.0"/>
        </w:rPr>
        <w:t xml:space="preserve">adio link monitoring is performed both for </w:t>
      </w:r>
      <w:proofErr w:type="spellStart"/>
      <w:r w:rsidR="00C23E8D">
        <w:rPr>
          <w:rFonts w:cs="v4.2.0"/>
        </w:rPr>
        <w:t>PCell</w:t>
      </w:r>
      <w:proofErr w:type="spellEnd"/>
      <w:r w:rsidR="00C23E8D">
        <w:rPr>
          <w:rFonts w:cs="v4.2.0"/>
        </w:rPr>
        <w:t xml:space="preserve"> and </w:t>
      </w:r>
      <w:proofErr w:type="spellStart"/>
      <w:r w:rsidR="00C23E8D">
        <w:rPr>
          <w:rFonts w:cs="v4.2.0"/>
        </w:rPr>
        <w:t>PSCell</w:t>
      </w:r>
      <w:proofErr w:type="spellEnd"/>
      <w:r w:rsidR="00C8598C">
        <w:rPr>
          <w:rFonts w:cs="v4.2.0"/>
        </w:rPr>
        <w:t xml:space="preserve"> serving cells</w:t>
      </w:r>
      <w:r w:rsidR="00C23E8D">
        <w:rPr>
          <w:rFonts w:cs="v4.2.0"/>
        </w:rPr>
        <w:t xml:space="preserve">. </w:t>
      </w:r>
    </w:p>
    <w:p w14:paraId="715B83F5" w14:textId="5D9BF6E9" w:rsidR="00F37A52" w:rsidRDefault="00C835EE" w:rsidP="0080588B">
      <w:pPr>
        <w:rPr>
          <w:rFonts w:cs="v4.2.0"/>
        </w:rPr>
      </w:pPr>
      <w:r w:rsidRPr="0A26FD5E">
        <w:rPr>
          <w:rFonts w:cs="v4.2.0"/>
        </w:rPr>
        <w:t xml:space="preserve">According to </w:t>
      </w:r>
      <w:r w:rsidR="30FAE679" w:rsidRPr="0A26FD5E">
        <w:rPr>
          <w:rFonts w:cs="v4.2.0"/>
        </w:rPr>
        <w:t xml:space="preserve">the </w:t>
      </w:r>
      <w:r w:rsidR="00F37A52">
        <w:rPr>
          <w:rFonts w:cs="v4.2.0"/>
        </w:rPr>
        <w:t>previous</w:t>
      </w:r>
      <w:r w:rsidR="30FAE679" w:rsidRPr="0A26FD5E">
        <w:rPr>
          <w:rFonts w:cs="v4.2.0"/>
        </w:rPr>
        <w:t xml:space="preserve"> RAN4 #112bis agreement</w:t>
      </w:r>
      <w:r w:rsidR="00F37A52">
        <w:rPr>
          <w:rFonts w:cs="v4.2.0"/>
        </w:rPr>
        <w:t xml:space="preserve"> (see Annex1)</w:t>
      </w:r>
      <w:r w:rsidR="30FAE679" w:rsidRPr="0A26FD5E">
        <w:rPr>
          <w:rFonts w:cs="v4.2.0"/>
        </w:rPr>
        <w:t xml:space="preserve">, not to consider SSB adaptation in </w:t>
      </w:r>
      <w:proofErr w:type="spellStart"/>
      <w:r w:rsidR="30FAE679" w:rsidRPr="0A26FD5E">
        <w:rPr>
          <w:rFonts w:cs="v4.2.0"/>
        </w:rPr>
        <w:t>PCell</w:t>
      </w:r>
      <w:proofErr w:type="spellEnd"/>
      <w:r w:rsidR="00DE4CA1">
        <w:rPr>
          <w:rFonts w:cs="v4.2.0"/>
        </w:rPr>
        <w:t xml:space="preserve"> (and implicitly </w:t>
      </w:r>
      <w:proofErr w:type="spellStart"/>
      <w:r w:rsidR="00DE4CA1">
        <w:rPr>
          <w:rFonts w:cs="v4.2.0"/>
        </w:rPr>
        <w:t>PSCell</w:t>
      </w:r>
      <w:proofErr w:type="spellEnd"/>
      <w:r w:rsidR="00DE4CA1">
        <w:rPr>
          <w:rFonts w:cs="v4.2.0"/>
        </w:rPr>
        <w:t>)</w:t>
      </w:r>
      <w:r w:rsidR="30FAE679" w:rsidRPr="0A26FD5E">
        <w:rPr>
          <w:rFonts w:cs="v4.2.0"/>
        </w:rPr>
        <w:t>, if not agre</w:t>
      </w:r>
      <w:r w:rsidR="2595F8BB" w:rsidRPr="0A26FD5E">
        <w:rPr>
          <w:rFonts w:cs="v4.2.0"/>
        </w:rPr>
        <w:t xml:space="preserve">ed in RAN1, no impact to SSB based radio link monitoring in TS 38.133 </w:t>
      </w:r>
      <w:r w:rsidRPr="0A26FD5E">
        <w:rPr>
          <w:rFonts w:cs="v4.2.0"/>
        </w:rPr>
        <w:t xml:space="preserve">clause 8.1.2.2 </w:t>
      </w:r>
      <w:r w:rsidR="537FDB9C" w:rsidRPr="0A26FD5E">
        <w:rPr>
          <w:rFonts w:cs="v4.2.0"/>
        </w:rPr>
        <w:t xml:space="preserve">is observed. </w:t>
      </w:r>
      <w:r w:rsidR="00F37A52">
        <w:rPr>
          <w:rFonts w:cs="v4.2.0"/>
        </w:rPr>
        <w:t xml:space="preserve">Given no consensus so far on </w:t>
      </w:r>
      <w:proofErr w:type="spellStart"/>
      <w:r w:rsidR="00F37A52">
        <w:rPr>
          <w:rFonts w:cs="v4.2.0"/>
        </w:rPr>
        <w:t>PCell</w:t>
      </w:r>
      <w:proofErr w:type="spellEnd"/>
      <w:r w:rsidR="00F37A52">
        <w:rPr>
          <w:rFonts w:cs="v4.2.0"/>
        </w:rPr>
        <w:t xml:space="preserve"> scenarios, this agreement still holds for the considered SCell scenarios.</w:t>
      </w:r>
    </w:p>
    <w:p w14:paraId="277BECFB" w14:textId="543CAE48" w:rsidR="00144F0F" w:rsidRPr="00F37A52" w:rsidRDefault="00F37A52" w:rsidP="00F37A52">
      <w:pPr>
        <w:spacing w:line="257" w:lineRule="auto"/>
        <w:ind w:left="1134" w:hanging="1134"/>
        <w:rPr>
          <w:rFonts w:eastAsia="Times New Roman" w:cs="Times New Roman"/>
          <w:b/>
          <w:bCs/>
          <w:szCs w:val="20"/>
        </w:rPr>
      </w:pPr>
      <w:r w:rsidRPr="6C46DF50">
        <w:rPr>
          <w:rFonts w:eastAsia="Times New Roman" w:cs="Times New Roman"/>
          <w:b/>
          <w:bCs/>
          <w:szCs w:val="20"/>
        </w:rPr>
        <w:t xml:space="preserve">Proposal </w:t>
      </w:r>
      <w:r w:rsidR="00627AB9">
        <w:rPr>
          <w:rFonts w:eastAsia="Times New Roman" w:cs="Times New Roman"/>
          <w:b/>
          <w:szCs w:val="20"/>
        </w:rPr>
        <w:t>8</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RAN4</w:t>
      </w:r>
      <w:r w:rsidR="00C62583">
        <w:rPr>
          <w:rFonts w:eastAsia="Times New Roman" w:cs="Times New Roman"/>
          <w:b/>
          <w:bCs/>
          <w:szCs w:val="20"/>
        </w:rPr>
        <w:t xml:space="preserve"> to</w:t>
      </w:r>
      <w:r w:rsidRPr="6C46DF50">
        <w:rPr>
          <w:rFonts w:eastAsia="Times New Roman" w:cs="Times New Roman"/>
          <w:b/>
          <w:bCs/>
          <w:szCs w:val="20"/>
        </w:rPr>
        <w:t xml:space="preserve"> </w:t>
      </w:r>
      <w:r>
        <w:rPr>
          <w:rFonts w:eastAsia="Times New Roman" w:cs="Times New Roman"/>
          <w:b/>
          <w:bCs/>
          <w:szCs w:val="20"/>
        </w:rPr>
        <w:t xml:space="preserve">not consider the L1 measurement impact from SSB periodicity adaptation to RLM. </w:t>
      </w:r>
    </w:p>
    <w:p w14:paraId="710ABFC5" w14:textId="0013556C" w:rsidR="009469E0" w:rsidRDefault="009469E0" w:rsidP="009469E0">
      <w:pPr>
        <w:rPr>
          <w:rFonts w:cs="v4.2.0"/>
        </w:rPr>
      </w:pPr>
      <w:r w:rsidRPr="00C979A2">
        <w:rPr>
          <w:rFonts w:cs="v4.2.0"/>
          <w:b/>
          <w:bCs/>
          <w:u w:val="single"/>
        </w:rPr>
        <w:t xml:space="preserve">SSB based </w:t>
      </w:r>
      <w:r>
        <w:rPr>
          <w:rFonts w:cs="v4.2.0"/>
          <w:b/>
          <w:bCs/>
          <w:u w:val="single"/>
        </w:rPr>
        <w:t>beam failure detection</w:t>
      </w:r>
    </w:p>
    <w:p w14:paraId="62A2FF14" w14:textId="77777777" w:rsidR="00637CF5" w:rsidRDefault="00637CF5" w:rsidP="00C979A2">
      <w:pPr>
        <w:rPr>
          <w:rFonts w:cs="v4.2.0"/>
        </w:rPr>
      </w:pPr>
      <w:r>
        <w:rPr>
          <w:rFonts w:cs="v4.2.0"/>
        </w:rPr>
        <w:t>SSB based b</w:t>
      </w:r>
      <w:r w:rsidR="00C23E8D">
        <w:rPr>
          <w:rFonts w:cs="v4.2.0"/>
        </w:rPr>
        <w:t xml:space="preserve">eam failure detection is performed for all of </w:t>
      </w:r>
      <w:proofErr w:type="spellStart"/>
      <w:r w:rsidR="00C23E8D">
        <w:rPr>
          <w:rFonts w:cs="v4.2.0"/>
        </w:rPr>
        <w:t>PCell</w:t>
      </w:r>
      <w:proofErr w:type="spellEnd"/>
      <w:r w:rsidR="00C23E8D">
        <w:rPr>
          <w:rFonts w:cs="v4.2.0"/>
        </w:rPr>
        <w:t xml:space="preserve">, </w:t>
      </w:r>
      <w:proofErr w:type="spellStart"/>
      <w:r w:rsidR="00C23E8D">
        <w:rPr>
          <w:rFonts w:cs="v4.2.0"/>
        </w:rPr>
        <w:t>PSCell</w:t>
      </w:r>
      <w:proofErr w:type="spellEnd"/>
      <w:r w:rsidR="00C23E8D">
        <w:rPr>
          <w:rFonts w:cs="v4.2.0"/>
        </w:rPr>
        <w:t xml:space="preserve"> and SCells</w:t>
      </w:r>
      <w:r w:rsidR="00C8598C">
        <w:rPr>
          <w:rFonts w:cs="v4.2.0"/>
        </w:rPr>
        <w:t xml:space="preserve"> serving cells.</w:t>
      </w:r>
      <w:r w:rsidR="00C23E8D">
        <w:rPr>
          <w:rFonts w:cs="v4.2.0"/>
        </w:rPr>
        <w:t xml:space="preserve"> </w:t>
      </w:r>
      <w:r w:rsidR="00C8598C">
        <w:rPr>
          <w:rFonts w:cs="v4.2.0"/>
        </w:rPr>
        <w:t>H</w:t>
      </w:r>
      <w:r w:rsidR="00C23E8D">
        <w:rPr>
          <w:rFonts w:cs="v4.2.0"/>
        </w:rPr>
        <w:t xml:space="preserve">ence </w:t>
      </w:r>
      <w:r w:rsidR="00C8598C">
        <w:rPr>
          <w:rFonts w:cs="v4.2.0"/>
        </w:rPr>
        <w:t xml:space="preserve">it depicts </w:t>
      </w:r>
      <w:r w:rsidR="00C23E8D">
        <w:rPr>
          <w:rFonts w:cs="v4.2.0"/>
        </w:rPr>
        <w:t xml:space="preserve">a valid scenario for SSB periodicity adaptation in </w:t>
      </w:r>
      <w:r w:rsidR="00C8598C">
        <w:rPr>
          <w:rFonts w:cs="v4.2.0"/>
        </w:rPr>
        <w:t xml:space="preserve">the activated </w:t>
      </w:r>
      <w:r w:rsidR="00C23E8D">
        <w:rPr>
          <w:rFonts w:cs="v4.2.0"/>
        </w:rPr>
        <w:t xml:space="preserve">SCell. </w:t>
      </w:r>
    </w:p>
    <w:p w14:paraId="1D924359" w14:textId="110F6227" w:rsidR="002333D1" w:rsidRDefault="009469E0" w:rsidP="00C979A2">
      <w:pPr>
        <w:rPr>
          <w:rFonts w:cs="v4.2.0"/>
        </w:rPr>
      </w:pPr>
      <w:r>
        <w:rPr>
          <w:rFonts w:cs="v4.2.0"/>
        </w:rPr>
        <w:t xml:space="preserve">According to </w:t>
      </w:r>
      <w:r w:rsidR="00AB5D52">
        <w:rPr>
          <w:rFonts w:cs="v4.2.0"/>
        </w:rPr>
        <w:t xml:space="preserve">the minimum requirements specified in </w:t>
      </w:r>
      <w:r>
        <w:rPr>
          <w:rFonts w:cs="v4.2.0"/>
        </w:rPr>
        <w:t xml:space="preserve">clause 8.5.2.2 for SSB based beam failure detection, the evaluation period </w:t>
      </w:r>
      <w:proofErr w:type="spellStart"/>
      <w:r w:rsidRPr="009C5807">
        <w:t>T</w:t>
      </w:r>
      <w:r w:rsidRPr="009C5807">
        <w:rPr>
          <w:vertAlign w:val="subscript"/>
        </w:rPr>
        <w:t>Evaluate_</w:t>
      </w:r>
      <w:r>
        <w:rPr>
          <w:vertAlign w:val="subscript"/>
        </w:rPr>
        <w:t>BFD</w:t>
      </w:r>
      <w:r w:rsidRPr="009C5807">
        <w:rPr>
          <w:vertAlign w:val="subscript"/>
        </w:rPr>
        <w:t>_SSB</w:t>
      </w:r>
      <w:proofErr w:type="spellEnd"/>
      <w:r w:rsidRPr="009C5807">
        <w:rPr>
          <w:rFonts w:eastAsia="?? ??"/>
        </w:rPr>
        <w:t xml:space="preserve"> </w:t>
      </w:r>
      <w:r w:rsidR="002333D1">
        <w:rPr>
          <w:rFonts w:eastAsia="?? ??"/>
        </w:rPr>
        <w:t>for the active serving cell (including activ</w:t>
      </w:r>
      <w:r w:rsidR="00AB5D52">
        <w:rPr>
          <w:rFonts w:eastAsia="?? ??"/>
        </w:rPr>
        <w:t>ated</w:t>
      </w:r>
      <w:r w:rsidR="002333D1">
        <w:rPr>
          <w:rFonts w:eastAsia="?? ??"/>
        </w:rPr>
        <w:t xml:space="preserve"> SCell) </w:t>
      </w:r>
      <w:r>
        <w:rPr>
          <w:rFonts w:cs="v4.2.0"/>
        </w:rPr>
        <w:t>depends on periodicity of SS</w:t>
      </w:r>
      <w:r w:rsidRPr="0080588B">
        <w:rPr>
          <w:rFonts w:cs="v4.2.0"/>
        </w:rPr>
        <w:t xml:space="preserve">B </w:t>
      </w:r>
      <w:r w:rsidR="0080588B" w:rsidRPr="0080588B">
        <w:rPr>
          <w:rFonts w:cs="v4.2.0"/>
        </w:rPr>
        <w:t>(T</w:t>
      </w:r>
      <w:r w:rsidR="0080588B" w:rsidRPr="0080588B">
        <w:rPr>
          <w:rFonts w:cs="v4.2.0"/>
          <w:vertAlign w:val="subscript"/>
        </w:rPr>
        <w:t>SSB</w:t>
      </w:r>
      <w:r w:rsidR="0080588B" w:rsidRPr="0080588B">
        <w:rPr>
          <w:rFonts w:cs="v4.2.0"/>
        </w:rPr>
        <w:t xml:space="preserve">) </w:t>
      </w:r>
      <w:r w:rsidR="00360220" w:rsidRPr="0080588B">
        <w:rPr>
          <w:rFonts w:cs="v4.2.0"/>
        </w:rPr>
        <w:t>in the</w:t>
      </w:r>
      <w:r w:rsidR="00360220" w:rsidRPr="00360220">
        <w:rPr>
          <w:rFonts w:cs="v4.2.0"/>
        </w:rPr>
        <w:t xml:space="preserve"> set </w:t>
      </w:r>
      <w:r w:rsidR="00360220">
        <w:rPr>
          <w:noProof/>
        </w:rPr>
        <w:drawing>
          <wp:inline distT="0" distB="0" distL="0" distR="0" wp14:anchorId="2D3AF172" wp14:editId="17AC6DCB">
            <wp:extent cx="152400" cy="198120"/>
            <wp:effectExtent l="0" t="0" r="0" b="0"/>
            <wp:docPr id="10951260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00360220">
        <w:rPr>
          <w:rFonts w:cs="v4.2.0"/>
        </w:rPr>
        <w:t xml:space="preserve">, </w:t>
      </w:r>
      <w:r>
        <w:rPr>
          <w:rFonts w:cs="v4.2.0"/>
        </w:rPr>
        <w:t xml:space="preserve">configured for </w:t>
      </w:r>
      <w:r w:rsidR="00360220">
        <w:rPr>
          <w:rFonts w:cs="v4.2.0"/>
        </w:rPr>
        <w:t>BFD</w:t>
      </w:r>
      <w:r>
        <w:rPr>
          <w:rFonts w:cs="v4.2.0"/>
        </w:rPr>
        <w:t xml:space="preserve">, except for DRX cycles &gt; 320ms, as shown </w:t>
      </w:r>
      <w:r w:rsidR="0009042F">
        <w:rPr>
          <w:rFonts w:cs="v4.2.0"/>
        </w:rPr>
        <w:t xml:space="preserve">in Table 8.5.2.2-1 </w:t>
      </w:r>
      <w:r w:rsidR="00192F20">
        <w:rPr>
          <w:rFonts w:cs="v4.2.0"/>
        </w:rPr>
        <w:t>for serving cell in FR1</w:t>
      </w:r>
      <w:r>
        <w:rPr>
          <w:rFonts w:cs="v4.2.0"/>
        </w:rPr>
        <w:t xml:space="preserve">. </w:t>
      </w:r>
      <w:r w:rsidR="0009042F">
        <w:rPr>
          <w:rFonts w:cs="v4.2.0"/>
        </w:rPr>
        <w:t xml:space="preserve">FR2 in Table 8.5.2.2-2 has similar requirements </w:t>
      </w:r>
      <w:r w:rsidR="00C80541">
        <w:rPr>
          <w:rFonts w:cs="v4.2.0"/>
        </w:rPr>
        <w:t xml:space="preserve">for the evaluation period being multiplied with </w:t>
      </w:r>
      <w:r w:rsidR="0009042F">
        <w:rPr>
          <w:rFonts w:cs="v4.2.0"/>
        </w:rPr>
        <w:t xml:space="preserve">the </w:t>
      </w:r>
      <w:r w:rsidR="00C80541">
        <w:rPr>
          <w:rFonts w:cs="v4.2.0"/>
        </w:rPr>
        <w:t xml:space="preserve">scaling factor N for </w:t>
      </w:r>
      <w:r w:rsidR="00F67336">
        <w:rPr>
          <w:rFonts w:cs="v4.2.0"/>
        </w:rPr>
        <w:t xml:space="preserve">configured </w:t>
      </w:r>
      <w:r w:rsidR="00C80541">
        <w:rPr>
          <w:rFonts w:cs="v4.2.0"/>
        </w:rPr>
        <w:t xml:space="preserve">number of TRP </w:t>
      </w:r>
      <w:r w:rsidR="0009042F">
        <w:rPr>
          <w:rFonts w:cs="v4.2.0"/>
        </w:rPr>
        <w:t>beams.</w:t>
      </w:r>
    </w:p>
    <w:p w14:paraId="0457BC04" w14:textId="77777777" w:rsidR="009469E0" w:rsidRPr="009C5807" w:rsidRDefault="009469E0" w:rsidP="009469E0">
      <w:pPr>
        <w:pStyle w:val="TH"/>
      </w:pPr>
      <w:r w:rsidRPr="009C5807">
        <w:lastRenderedPageBreak/>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69E0" w:rsidRPr="009C5807" w14:paraId="40B755CC"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34D48872" w14:textId="77777777" w:rsidR="009469E0" w:rsidRPr="009C5807" w:rsidRDefault="009469E0" w:rsidP="00ED50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8835095" w14:textId="77777777" w:rsidR="009469E0" w:rsidRPr="009C5807" w:rsidRDefault="009469E0" w:rsidP="00ED503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9469E0" w:rsidRPr="009C5807" w14:paraId="0E5ED1ED"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54633BA4" w14:textId="77777777" w:rsidR="009469E0" w:rsidRPr="009C5807" w:rsidRDefault="009469E0" w:rsidP="00ED503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DF3D5D2" w14:textId="09D17EDA" w:rsidR="009469E0" w:rsidRPr="009C5807" w:rsidRDefault="009469E0" w:rsidP="00ED5031">
            <w:pPr>
              <w:pStyle w:val="TAC"/>
            </w:pPr>
            <w:proofErr w:type="gramStart"/>
            <w:r w:rsidRPr="009C5807">
              <w:rPr>
                <w:rFonts w:cs="v4.2.0"/>
              </w:rPr>
              <w:t>Max(</w:t>
            </w:r>
            <w:proofErr w:type="gramEnd"/>
            <w:r w:rsidRPr="009C5807">
              <w:rPr>
                <w:rFonts w:cs="v4.2.0"/>
              </w:rPr>
              <w:t xml:space="preserve">50, Ceil(5 </w:t>
            </w:r>
            <w:r w:rsidRPr="009C5807">
              <w:rPr>
                <w:rFonts w:ascii="Symbol" w:eastAsia="Symbol" w:hAnsi="Symbol" w:cs="Symbol"/>
                <w:szCs w:val="18"/>
              </w:rPr>
              <w:t>´</w:t>
            </w:r>
            <w:r w:rsidRPr="009C5807">
              <w:rPr>
                <w:szCs w:val="18"/>
              </w:rPr>
              <w:t xml:space="preserve"> </w:t>
            </w:r>
            <w:r w:rsidRPr="009C5807">
              <w:rPr>
                <w:rFonts w:cs="v4.2.0"/>
              </w:rPr>
              <w:t xml:space="preserve">P) </w:t>
            </w:r>
            <w:r w:rsidRPr="009C5807">
              <w:rPr>
                <w:rFonts w:ascii="Symbol" w:eastAsia="Symbol" w:hAnsi="Symbol" w:cs="Symbol"/>
                <w:szCs w:val="18"/>
              </w:rPr>
              <w:t>´</w:t>
            </w:r>
            <w:r w:rsidRPr="009C5807">
              <w:rPr>
                <w:szCs w:val="18"/>
              </w:rPr>
              <w:t xml:space="preserve"> </w:t>
            </w:r>
            <w:r w:rsidRPr="002923B6">
              <w:rPr>
                <w:rFonts w:cs="v4.2.0"/>
                <w:highlight w:val="yellow"/>
              </w:rPr>
              <w:t>T</w:t>
            </w:r>
            <w:r w:rsidRPr="002923B6">
              <w:rPr>
                <w:rFonts w:cs="v4.2.0"/>
                <w:highlight w:val="yellow"/>
                <w:vertAlign w:val="subscript"/>
              </w:rPr>
              <w:t>SSB</w:t>
            </w:r>
            <w:r w:rsidRPr="002923B6">
              <w:rPr>
                <w:rFonts w:cs="v4.2.0"/>
                <w:highlight w:val="yellow"/>
              </w:rPr>
              <w:t>)</w:t>
            </w:r>
          </w:p>
        </w:tc>
      </w:tr>
      <w:tr w:rsidR="009469E0" w:rsidRPr="00DE38C9" w14:paraId="723D1A5C"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66A835A8" w14:textId="77777777" w:rsidR="009469E0" w:rsidRPr="009C5807" w:rsidRDefault="009469E0" w:rsidP="00ED5031">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5E1F4F96" w14:textId="44FC1742" w:rsidR="009469E0" w:rsidRPr="007C55F6" w:rsidRDefault="009469E0" w:rsidP="00ED5031">
            <w:pPr>
              <w:pStyle w:val="TAC"/>
              <w:rPr>
                <w:lang w:val="fr-FR"/>
              </w:rPr>
            </w:pPr>
            <w:proofErr w:type="gramStart"/>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(7.5 </w:t>
            </w:r>
            <w:r w:rsidRPr="009C5807">
              <w:rPr>
                <w:rFonts w:ascii="Symbol" w:eastAsia="Symbol" w:hAnsi="Symbol" w:cs="Symbol"/>
                <w:szCs w:val="18"/>
              </w:rPr>
              <w:t>´</w:t>
            </w:r>
            <w:r w:rsidRPr="007C55F6">
              <w:rPr>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w:t>
            </w:r>
            <w:r w:rsidRPr="002923B6">
              <w:rPr>
                <w:rFonts w:cs="v4.2.0"/>
                <w:highlight w:val="yellow"/>
                <w:lang w:val="fr-FR"/>
              </w:rPr>
              <w:t>T</w:t>
            </w:r>
            <w:r w:rsidRPr="002923B6">
              <w:rPr>
                <w:rFonts w:cs="v4.2.0"/>
                <w:highlight w:val="yellow"/>
                <w:vertAlign w:val="subscript"/>
                <w:lang w:val="fr-FR"/>
              </w:rPr>
              <w:t>SSB</w:t>
            </w:r>
            <w:r w:rsidRPr="007C55F6">
              <w:rPr>
                <w:rFonts w:cs="v4.2.0"/>
                <w:lang w:val="fr-FR"/>
              </w:rPr>
              <w:t>))</w:t>
            </w:r>
          </w:p>
        </w:tc>
      </w:tr>
      <w:tr w:rsidR="009469E0" w:rsidRPr="009C5807" w14:paraId="0BDF5BC4"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2D2938B4" w14:textId="77777777" w:rsidR="009469E0" w:rsidRPr="009C5807" w:rsidRDefault="009469E0" w:rsidP="00ED50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711FD8" w14:textId="1615234F" w:rsidR="009469E0" w:rsidRPr="009C5807" w:rsidRDefault="009469E0" w:rsidP="00ED5031">
            <w:pPr>
              <w:pStyle w:val="TAC"/>
            </w:pPr>
            <w:proofErr w:type="gramStart"/>
            <w:r w:rsidRPr="009C5807">
              <w:rPr>
                <w:rFonts w:cs="v4.2.0"/>
              </w:rPr>
              <w:t>Ceil(</w:t>
            </w:r>
            <w:proofErr w:type="gramEnd"/>
            <w:r w:rsidRPr="009C5807">
              <w:rPr>
                <w:rFonts w:cs="v4.2.0"/>
              </w:rPr>
              <w:t xml:space="preserve">5 </w:t>
            </w:r>
            <w:r w:rsidRPr="009C5807">
              <w:rPr>
                <w:rFonts w:ascii="Symbol" w:eastAsia="Symbol" w:hAnsi="Symbol" w:cs="Symbol"/>
                <w:szCs w:val="18"/>
              </w:rPr>
              <w:t>´</w:t>
            </w:r>
            <w:r w:rsidRPr="009C5807">
              <w:rPr>
                <w:szCs w:val="18"/>
              </w:rPr>
              <w:t xml:space="preserve"> </w:t>
            </w:r>
            <w:r w:rsidRPr="009C5807">
              <w:rPr>
                <w:rFonts w:cs="v4.2.0"/>
              </w:rPr>
              <w:t xml:space="preserve">P) </w:t>
            </w:r>
            <w:r w:rsidRPr="009C5807">
              <w:rPr>
                <w:rFonts w:ascii="Symbol" w:eastAsia="Symbol" w:hAnsi="Symbol" w:cs="Symbol"/>
                <w:szCs w:val="18"/>
              </w:rPr>
              <w:t>´</w:t>
            </w:r>
            <w:r w:rsidRPr="009C5807">
              <w:rPr>
                <w:szCs w:val="18"/>
              </w:rPr>
              <w:t xml:space="preserve"> </w:t>
            </w:r>
            <w:r w:rsidRPr="009C5807">
              <w:rPr>
                <w:rFonts w:cs="v4.2.0"/>
              </w:rPr>
              <w:t>T</w:t>
            </w:r>
            <w:r w:rsidRPr="009C5807">
              <w:rPr>
                <w:rFonts w:cs="v4.2.0"/>
                <w:vertAlign w:val="subscript"/>
              </w:rPr>
              <w:t>DRX</w:t>
            </w:r>
          </w:p>
        </w:tc>
      </w:tr>
      <w:tr w:rsidR="009469E0" w:rsidRPr="009C5807" w14:paraId="577A8CEE" w14:textId="77777777" w:rsidTr="00ED503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D02DD2" w14:textId="01A29210" w:rsidR="009469E0" w:rsidRPr="009C5807" w:rsidRDefault="009469E0" w:rsidP="00ED5031">
            <w:pPr>
              <w:keepNext/>
              <w:keepLines/>
              <w:spacing w:after="0"/>
              <w:rPr>
                <w:rFonts w:ascii="Arial" w:hAnsi="Arial" w:cs="v4.2.0"/>
                <w:sz w:val="18"/>
                <w:szCs w:val="18"/>
              </w:rPr>
            </w:pPr>
            <w:r w:rsidRPr="09E3FBCB">
              <w:rPr>
                <w:rFonts w:ascii="Arial" w:hAnsi="Arial"/>
                <w:sz w:val="18"/>
                <w:szCs w:val="18"/>
              </w:rPr>
              <w:t>Note:</w:t>
            </w:r>
            <w:r w:rsidRPr="00663509">
              <w:tab/>
            </w:r>
            <w:r w:rsidRPr="09E3FBCB">
              <w:rPr>
                <w:rFonts w:ascii="Arial" w:hAnsi="Arial" w:cs="v4.2.0"/>
                <w:sz w:val="18"/>
                <w:szCs w:val="18"/>
              </w:rPr>
              <w:t>T</w:t>
            </w:r>
            <w:r w:rsidRPr="09E3FBCB">
              <w:rPr>
                <w:rFonts w:ascii="Arial" w:hAnsi="Arial" w:cs="v4.2.0"/>
                <w:sz w:val="18"/>
                <w:szCs w:val="18"/>
                <w:vertAlign w:val="subscript"/>
              </w:rPr>
              <w:t>SSB</w:t>
            </w:r>
            <w:r w:rsidRPr="09E3FBCB">
              <w:rPr>
                <w:rFonts w:ascii="Arial" w:hAnsi="Arial"/>
                <w:sz w:val="18"/>
                <w:szCs w:val="18"/>
              </w:rPr>
              <w:t xml:space="preserve"> is the periodicity of SSB in the set </w:t>
            </w:r>
            <w:r>
              <w:rPr>
                <w:noProof/>
              </w:rPr>
              <w:drawing>
                <wp:inline distT="0" distB="0" distL="0" distR="0" wp14:anchorId="1FBB5484" wp14:editId="4100F79F">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9E3FBCB">
              <w:rPr>
                <w:rFonts w:ascii="Arial" w:hAnsi="Arial"/>
                <w:sz w:val="18"/>
                <w:szCs w:val="18"/>
              </w:rPr>
              <w:t>.</w:t>
            </w:r>
            <w:r w:rsidRPr="09E3FBCB">
              <w:rPr>
                <w:rFonts w:ascii="Arial" w:hAnsi="Arial" w:cs="v4.2.0"/>
                <w:sz w:val="18"/>
                <w:szCs w:val="18"/>
              </w:rPr>
              <w:t xml:space="preserve"> T</w:t>
            </w:r>
            <w:r w:rsidRPr="09E3FBCB">
              <w:rPr>
                <w:rFonts w:ascii="Arial" w:hAnsi="Arial" w:cs="v4.2.0"/>
                <w:sz w:val="18"/>
                <w:szCs w:val="18"/>
                <w:vertAlign w:val="subscript"/>
              </w:rPr>
              <w:t>DRX</w:t>
            </w:r>
            <w:r w:rsidRPr="09E3FBCB">
              <w:rPr>
                <w:rFonts w:ascii="Arial" w:hAnsi="Arial"/>
                <w:sz w:val="18"/>
                <w:szCs w:val="18"/>
              </w:rPr>
              <w:t xml:space="preserve"> is the DRX cycle length.</w:t>
            </w:r>
          </w:p>
        </w:tc>
      </w:tr>
    </w:tbl>
    <w:p w14:paraId="7C046E2C" w14:textId="4978B997" w:rsidR="003C4107" w:rsidRDefault="003C4107" w:rsidP="00DB76A8">
      <w:pPr>
        <w:spacing w:before="180"/>
        <w:rPr>
          <w:rFonts w:cs="v4.2.0"/>
        </w:rPr>
      </w:pPr>
      <w:r>
        <w:rPr>
          <w:rFonts w:cs="v4.2.0"/>
        </w:rPr>
        <w:t xml:space="preserve">For relaxed measurement criteria, clause 8.5.2.4 specifies the evaluation period </w:t>
      </w:r>
      <w:proofErr w:type="spellStart"/>
      <w:r w:rsidRPr="009C5807">
        <w:t>T</w:t>
      </w:r>
      <w:r w:rsidRPr="009C5807">
        <w:rPr>
          <w:vertAlign w:val="subscript"/>
        </w:rPr>
        <w:t>Evaluate_</w:t>
      </w:r>
      <w:r>
        <w:rPr>
          <w:vertAlign w:val="subscript"/>
        </w:rPr>
        <w:t>BFD</w:t>
      </w:r>
      <w:r w:rsidRPr="009C5807">
        <w:rPr>
          <w:vertAlign w:val="subscript"/>
        </w:rPr>
        <w:t>_SSB</w:t>
      </w:r>
      <w:proofErr w:type="spellEnd"/>
      <w:r w:rsidR="002333D1" w:rsidRPr="002333D1">
        <w:rPr>
          <w:rFonts w:eastAsia="?? ??"/>
        </w:rPr>
        <w:t xml:space="preserve"> </w:t>
      </w:r>
      <w:r w:rsidR="002333D1">
        <w:rPr>
          <w:rFonts w:eastAsia="?? ??"/>
        </w:rPr>
        <w:t>for the active serving cell (including active SCell) d</w:t>
      </w:r>
      <w:r>
        <w:rPr>
          <w:rFonts w:cs="v4.2.0"/>
        </w:rPr>
        <w:t xml:space="preserve">epending on periodicity of SSB </w:t>
      </w:r>
      <w:r w:rsidRPr="00360220">
        <w:rPr>
          <w:rFonts w:cs="v4.2.0"/>
        </w:rPr>
        <w:t xml:space="preserve">in the set </w:t>
      </w:r>
      <w:r>
        <w:rPr>
          <w:noProof/>
        </w:rPr>
        <w:drawing>
          <wp:inline distT="0" distB="0" distL="0" distR="0" wp14:anchorId="71FF486E" wp14:editId="3DCF0FFC">
            <wp:extent cx="152400" cy="198120"/>
            <wp:effectExtent l="0" t="0" r="0" b="0"/>
            <wp:docPr id="43155508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Pr>
          <w:rFonts w:cs="v4.2.0"/>
        </w:rPr>
        <w:t xml:space="preserve">, configured for BFD, </w:t>
      </w:r>
      <w:r w:rsidR="00C80541">
        <w:rPr>
          <w:rFonts w:cs="v4.2.0"/>
        </w:rPr>
        <w:t xml:space="preserve">as shown in Table 8.5.2.4-1 </w:t>
      </w:r>
      <w:r w:rsidR="00192F20">
        <w:rPr>
          <w:rFonts w:cs="v4.2.0"/>
        </w:rPr>
        <w:t>for serving cell in FR1</w:t>
      </w:r>
      <w:r>
        <w:rPr>
          <w:rFonts w:cs="v4.2.0"/>
        </w:rPr>
        <w:t xml:space="preserve">. </w:t>
      </w:r>
      <w:r w:rsidR="00C80541">
        <w:rPr>
          <w:rFonts w:cs="v4.2.0"/>
        </w:rPr>
        <w:t>FR2 in Table 8.5.2.4-2 has similar requirements, taking into account the scaling factor N.</w:t>
      </w:r>
    </w:p>
    <w:p w14:paraId="662DDA68" w14:textId="77777777" w:rsidR="003C4107" w:rsidRPr="00663509" w:rsidRDefault="003C4107" w:rsidP="003C4107">
      <w:pPr>
        <w:pStyle w:val="TH"/>
      </w:pPr>
      <w:r w:rsidRPr="00663509">
        <w:t>Table 8.5.2.</w:t>
      </w:r>
      <w:r>
        <w:t>4</w:t>
      </w:r>
      <w:r w:rsidRPr="00663509">
        <w:t xml:space="preserve">-1: Evaluation period </w:t>
      </w:r>
      <w:bookmarkStart w:id="10" w:name="_Hlk91839300"/>
      <w:proofErr w:type="spellStart"/>
      <w:r w:rsidRPr="00663509">
        <w:t>T</w:t>
      </w:r>
      <w:r w:rsidRPr="00663509">
        <w:rPr>
          <w:vertAlign w:val="subscript"/>
        </w:rPr>
        <w:t>Evaluate_BFD_SSB_Relax</w:t>
      </w:r>
      <w:proofErr w:type="spellEnd"/>
      <w:r w:rsidRPr="00663509">
        <w:t xml:space="preserve"> for FR1</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C4107" w:rsidRPr="00663509" w14:paraId="260C3887" w14:textId="77777777" w:rsidTr="00ED5031">
        <w:trPr>
          <w:jc w:val="center"/>
        </w:trPr>
        <w:tc>
          <w:tcPr>
            <w:tcW w:w="3256" w:type="dxa"/>
            <w:tcBorders>
              <w:top w:val="single" w:sz="4" w:space="0" w:color="auto"/>
              <w:left w:val="single" w:sz="4" w:space="0" w:color="auto"/>
              <w:bottom w:val="single" w:sz="4" w:space="0" w:color="auto"/>
              <w:right w:val="single" w:sz="4" w:space="0" w:color="auto"/>
            </w:tcBorders>
            <w:hideMark/>
          </w:tcPr>
          <w:p w14:paraId="0820BF38" w14:textId="77777777" w:rsidR="003C4107" w:rsidRPr="00663509" w:rsidRDefault="003C4107" w:rsidP="00ED5031">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B548F59" w14:textId="77777777" w:rsidR="003C4107" w:rsidRPr="00663509" w:rsidRDefault="003C4107" w:rsidP="00ED5031">
            <w:pPr>
              <w:keepNext/>
              <w:keepLines/>
              <w:spacing w:after="0"/>
              <w:jc w:val="center"/>
              <w:rPr>
                <w:rFonts w:ascii="Arial" w:hAnsi="Arial"/>
                <w:b/>
                <w:sz w:val="18"/>
              </w:rPr>
            </w:pPr>
            <w:proofErr w:type="spellStart"/>
            <w:r w:rsidRPr="00663509">
              <w:rPr>
                <w:rFonts w:ascii="Arial" w:hAnsi="Arial"/>
                <w:b/>
                <w:sz w:val="18"/>
              </w:rPr>
              <w:t>T</w:t>
            </w:r>
            <w:r w:rsidRPr="00663509">
              <w:rPr>
                <w:rFonts w:ascii="Arial" w:hAnsi="Arial"/>
                <w:b/>
                <w:sz w:val="18"/>
                <w:vertAlign w:val="subscript"/>
              </w:rPr>
              <w:t>Evaluate_BFD_SSB_Relax</w:t>
            </w:r>
            <w:proofErr w:type="spellEnd"/>
            <w:r w:rsidRPr="00663509">
              <w:rPr>
                <w:rFonts w:ascii="Arial" w:hAnsi="Arial"/>
                <w:b/>
                <w:sz w:val="18"/>
              </w:rPr>
              <w:t xml:space="preserve"> (</w:t>
            </w:r>
            <w:proofErr w:type="spellStart"/>
            <w:r w:rsidRPr="00663509">
              <w:rPr>
                <w:rFonts w:ascii="Arial" w:hAnsi="Arial"/>
                <w:b/>
                <w:sz w:val="18"/>
              </w:rPr>
              <w:t>ms</w:t>
            </w:r>
            <w:proofErr w:type="spellEnd"/>
            <w:r w:rsidRPr="00663509">
              <w:rPr>
                <w:rFonts w:ascii="Arial" w:hAnsi="Arial"/>
                <w:b/>
                <w:sz w:val="18"/>
              </w:rPr>
              <w:t xml:space="preserve">) </w:t>
            </w:r>
          </w:p>
        </w:tc>
      </w:tr>
      <w:tr w:rsidR="003C4107" w:rsidRPr="00663509" w14:paraId="491D953F" w14:textId="77777777" w:rsidTr="00ED5031">
        <w:trPr>
          <w:jc w:val="center"/>
        </w:trPr>
        <w:tc>
          <w:tcPr>
            <w:tcW w:w="3256" w:type="dxa"/>
            <w:tcBorders>
              <w:top w:val="single" w:sz="4" w:space="0" w:color="auto"/>
              <w:left w:val="single" w:sz="4" w:space="0" w:color="auto"/>
              <w:bottom w:val="single" w:sz="4" w:space="0" w:color="auto"/>
              <w:right w:val="single" w:sz="4" w:space="0" w:color="auto"/>
            </w:tcBorders>
          </w:tcPr>
          <w:p w14:paraId="3DE15BCC" w14:textId="77777777" w:rsidR="003C4107" w:rsidRPr="00663509" w:rsidRDefault="003C4107" w:rsidP="00ED5031">
            <w:pPr>
              <w:keepNext/>
              <w:keepLines/>
              <w:spacing w:after="0"/>
              <w:jc w:val="center"/>
              <w:rPr>
                <w:rFonts w:ascii="Arial" w:hAnsi="Arial" w:cs="Arial"/>
                <w:sz w:val="18"/>
              </w:rPr>
            </w:pP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 xml:space="preserve">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098B8943" w14:textId="5F1F6FFC" w:rsidR="003C4107" w:rsidRPr="00663509" w:rsidRDefault="003C4107" w:rsidP="00ED5031">
            <w:pPr>
              <w:keepNext/>
              <w:keepLines/>
              <w:spacing w:after="0"/>
              <w:jc w:val="center"/>
              <w:rPr>
                <w:rFonts w:ascii="Arial" w:hAnsi="Arial" w:cs="Arial"/>
                <w:sz w:val="18"/>
                <w:lang w:val="fr-FR"/>
              </w:rPr>
            </w:pPr>
            <w:proofErr w:type="gramStart"/>
            <w:r w:rsidRPr="00663509">
              <w:rPr>
                <w:rFonts w:ascii="Arial" w:hAnsi="Arial" w:cs="Arial"/>
                <w:sz w:val="18"/>
                <w:lang w:val="fr-FR"/>
              </w:rPr>
              <w:t>Max(</w:t>
            </w:r>
            <w:proofErr w:type="gramEnd"/>
            <w:r w:rsidRPr="00663509">
              <w:rPr>
                <w:rFonts w:ascii="Arial" w:hAnsi="Arial" w:cs="Arial"/>
                <w:sz w:val="18"/>
                <w:lang w:val="fr-FR"/>
              </w:rPr>
              <w:t xml:space="preserve">50 </w:t>
            </w:r>
            <w:r w:rsidRPr="00663509">
              <w:rPr>
                <w:rFonts w:ascii="Symbol" w:eastAsia="Symbol" w:hAnsi="Symbol" w:cs="Symbol"/>
                <w:sz w:val="18"/>
                <w:szCs w:val="18"/>
              </w:rPr>
              <w:t>´</w:t>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w:t>
            </w:r>
            <w:proofErr w:type="spellStart"/>
            <w:r w:rsidRPr="00663509">
              <w:rPr>
                <w:rFonts w:ascii="Arial" w:hAnsi="Arial" w:cs="Arial"/>
                <w:sz w:val="18"/>
                <w:lang w:val="fr-FR"/>
              </w:rPr>
              <w:t>Ceil</w:t>
            </w:r>
            <w:proofErr w:type="spellEnd"/>
            <w:r w:rsidRPr="00663509">
              <w:rPr>
                <w:rFonts w:ascii="Arial" w:hAnsi="Arial" w:cs="Arial"/>
                <w:sz w:val="18"/>
                <w:lang w:val="fr-FR"/>
              </w:rPr>
              <w:t xml:space="preserve">(7.5 </w:t>
            </w:r>
            <w:r w:rsidRPr="00663509">
              <w:rPr>
                <w:rFonts w:ascii="Symbol" w:eastAsia="Symbol" w:hAnsi="Symbol" w:cs="Symbol"/>
                <w:sz w:val="18"/>
                <w:szCs w:val="18"/>
              </w:rPr>
              <w:t>´</w:t>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Symbol" w:eastAsia="Symbol" w:hAnsi="Symbol" w:cs="Symbol"/>
                <w:sz w:val="18"/>
                <w:szCs w:val="18"/>
              </w:rPr>
              <w:t>´</w:t>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Symbol" w:eastAsia="Symbol" w:hAnsi="Symbol" w:cs="Symbol"/>
                <w:sz w:val="18"/>
                <w:szCs w:val="18"/>
              </w:rPr>
              <w:t>´</w:t>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C4107" w:rsidRPr="00663509" w14:paraId="1B8C2391" w14:textId="77777777" w:rsidTr="00ED5031">
        <w:trPr>
          <w:jc w:val="center"/>
        </w:trPr>
        <w:tc>
          <w:tcPr>
            <w:tcW w:w="3256" w:type="dxa"/>
            <w:tcBorders>
              <w:top w:val="single" w:sz="4" w:space="0" w:color="auto"/>
              <w:left w:val="single" w:sz="4" w:space="0" w:color="auto"/>
              <w:bottom w:val="single" w:sz="4" w:space="0" w:color="auto"/>
              <w:right w:val="single" w:sz="4" w:space="0" w:color="auto"/>
            </w:tcBorders>
          </w:tcPr>
          <w:p w14:paraId="0EF37DC9" w14:textId="77777777" w:rsidR="003C4107" w:rsidRPr="00663509" w:rsidRDefault="003C4107" w:rsidP="00ED5031">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2E2D5113" w14:textId="54180165" w:rsidR="003C4107" w:rsidRPr="00663509" w:rsidRDefault="003C4107" w:rsidP="00ED5031">
            <w:pPr>
              <w:keepNext/>
              <w:keepLines/>
              <w:spacing w:after="0"/>
              <w:jc w:val="center"/>
              <w:rPr>
                <w:rFonts w:ascii="Arial" w:hAnsi="Arial" w:cs="Arial"/>
                <w:sz w:val="18"/>
                <w:lang w:val="fr-FR"/>
              </w:rPr>
            </w:pPr>
            <w:proofErr w:type="gramStart"/>
            <w:r w:rsidRPr="00663509">
              <w:rPr>
                <w:rFonts w:ascii="Arial" w:hAnsi="Arial" w:cs="Arial"/>
                <w:lang w:val="fr-FR"/>
              </w:rPr>
              <w:t>Max(</w:t>
            </w:r>
            <w:proofErr w:type="gramEnd"/>
            <w:r w:rsidRPr="00663509">
              <w:rPr>
                <w:rFonts w:ascii="Arial" w:hAnsi="Arial" w:cs="Arial"/>
                <w:lang w:val="fr-FR"/>
              </w:rPr>
              <w:t xml:space="preserve">50, </w:t>
            </w:r>
            <w:proofErr w:type="spellStart"/>
            <w:r w:rsidRPr="00663509">
              <w:rPr>
                <w:rFonts w:ascii="Arial" w:hAnsi="Arial" w:cs="Arial"/>
                <w:lang w:val="fr-FR"/>
              </w:rPr>
              <w:t>Ceil</w:t>
            </w:r>
            <w:proofErr w:type="spellEnd"/>
            <w:r w:rsidRPr="00663509">
              <w:rPr>
                <w:rFonts w:ascii="Arial" w:hAnsi="Arial" w:cs="Arial"/>
                <w:lang w:val="fr-FR"/>
              </w:rPr>
              <w:t xml:space="preserve">(7.5 </w:t>
            </w:r>
            <w:r w:rsidRPr="00663509">
              <w:rPr>
                <w:rFonts w:ascii="Symbol" w:eastAsia="Symbol" w:hAnsi="Symbol" w:cs="Symbol"/>
                <w:szCs w:val="18"/>
              </w:rPr>
              <w:t>´</w:t>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Symbol" w:eastAsia="Symbol" w:hAnsi="Symbol" w:cs="Symbol"/>
                <w:szCs w:val="18"/>
              </w:rPr>
              <w:t>´</w:t>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p>
        </w:tc>
      </w:tr>
      <w:tr w:rsidR="003C4107" w:rsidRPr="00663509" w14:paraId="774A92A1" w14:textId="77777777" w:rsidTr="00ED5031">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A3D2719" w14:textId="77777777" w:rsidR="003C4107" w:rsidRPr="00663509" w:rsidRDefault="003C4107" w:rsidP="00ED5031">
            <w:pPr>
              <w:pStyle w:val="TAN"/>
            </w:pPr>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Pr>
                <w:noProof/>
              </w:rPr>
              <w:drawing>
                <wp:inline distT="0" distB="0" distL="0" distR="0" wp14:anchorId="530C9B26" wp14:editId="19E632B8">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4711D77A" w14:textId="77777777" w:rsidR="003C4107" w:rsidRPr="00663509" w:rsidRDefault="003C4107" w:rsidP="00ED5031">
            <w:pPr>
              <w:pStyle w:val="TAN"/>
              <w:rPr>
                <w:rFonts w:cs="Arial"/>
              </w:rPr>
            </w:pPr>
            <w:r w:rsidRPr="00663509">
              <w:rPr>
                <w:rFonts w:cs="v4.2.0"/>
              </w:rPr>
              <w:t>Note 2:</w:t>
            </w:r>
            <w:r w:rsidRPr="00663509">
              <w:tab/>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ascii="MS Gothic" w:eastAsia="MS Gothic" w:hAnsi="MS Gothic" w:cs="MS Gothic" w:hint="eastAsia"/>
              </w:rPr>
              <w:t>＜</w:t>
            </w:r>
            <w:proofErr w:type="gramStart"/>
            <w:r w:rsidRPr="00663509">
              <w:rPr>
                <w:rFonts w:cs="Arial"/>
              </w:rPr>
              <w:t>Max(</w:t>
            </w:r>
            <w:proofErr w:type="gramEnd"/>
            <w:r w:rsidRPr="00663509">
              <w:rPr>
                <w:rFonts w:cs="Arial"/>
              </w:rPr>
              <w:t>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proofErr w:type="spellStart"/>
            <w:r w:rsidRPr="00663509">
              <w:rPr>
                <w:rFonts w:cs="Arial"/>
              </w:rPr>
              <w:t>ms</w:t>
            </w:r>
            <w:proofErr w:type="spellEnd"/>
            <w:r w:rsidRPr="00663509">
              <w:rPr>
                <w:rFonts w:cs="Arial"/>
              </w:rPr>
              <w:t>,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 xml:space="preserve">0 </w:t>
            </w:r>
            <w:proofErr w:type="spellStart"/>
            <w:r w:rsidRPr="00663509">
              <w:rPr>
                <w:rFonts w:cs="Arial"/>
              </w:rPr>
              <w:t>ms</w:t>
            </w:r>
            <w:proofErr w:type="spellEnd"/>
          </w:p>
          <w:p w14:paraId="128444A8" w14:textId="77777777" w:rsidR="003C4107" w:rsidRPr="00663509" w:rsidRDefault="003C4107" w:rsidP="00ED5031">
            <w:pPr>
              <w:pStyle w:val="TAN"/>
              <w:rPr>
                <w:rFonts w:cs="v4.2.0"/>
                <w:lang w:eastAsia="zh-CN"/>
              </w:rPr>
            </w:pPr>
            <w:r w:rsidRPr="00663509">
              <w:rPr>
                <w:rFonts w:cs="v4.2.0"/>
                <w:lang w:eastAsia="zh-CN"/>
              </w:rPr>
              <w:t>Note 3:</w:t>
            </w:r>
            <w:r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0517580C" w14:textId="77777777" w:rsidR="007D413A" w:rsidRPr="007D413A" w:rsidRDefault="001E7C9A" w:rsidP="00DB76A8">
      <w:pPr>
        <w:spacing w:before="180" w:line="257" w:lineRule="auto"/>
        <w:rPr>
          <w:b/>
          <w:bCs/>
        </w:rPr>
      </w:pPr>
      <w:r w:rsidRPr="002923B6">
        <w:t>Similar requirements exist for TRP specific SSB beam failure detection</w:t>
      </w:r>
      <w:r w:rsidR="007D413A" w:rsidRPr="002923B6">
        <w:t xml:space="preserve"> in clause 8.18.2.</w:t>
      </w:r>
      <w:r w:rsidR="007D413A" w:rsidRPr="007D413A">
        <w:rPr>
          <w:b/>
          <w:bCs/>
        </w:rPr>
        <w:t xml:space="preserve"> </w:t>
      </w:r>
    </w:p>
    <w:p w14:paraId="0B67C879" w14:textId="543B617A" w:rsidR="001E7C9A" w:rsidRPr="002923B6" w:rsidRDefault="001E7C9A" w:rsidP="00675E8B">
      <w:pPr>
        <w:spacing w:line="257" w:lineRule="auto"/>
        <w:ind w:left="1134" w:hanging="1134"/>
        <w:rPr>
          <w:rFonts w:eastAsia="Times New Roman" w:cs="Times New Roman"/>
          <w:b/>
          <w:bCs/>
          <w:szCs w:val="20"/>
          <w:u w:val="single"/>
        </w:rPr>
      </w:pPr>
      <w:r w:rsidRPr="002923B6">
        <w:rPr>
          <w:b/>
          <w:bCs/>
          <w:u w:val="single"/>
        </w:rPr>
        <w:t>SSB based candidate beam detection</w:t>
      </w:r>
    </w:p>
    <w:p w14:paraId="5DC51765" w14:textId="77777777" w:rsidR="00637CF5" w:rsidRDefault="00637CF5" w:rsidP="001E7C9A">
      <w:pPr>
        <w:rPr>
          <w:rFonts w:cs="v4.2.0"/>
        </w:rPr>
      </w:pPr>
      <w:r>
        <w:rPr>
          <w:rFonts w:cs="v4.2.0"/>
        </w:rPr>
        <w:t xml:space="preserve">SSB based candidate beam detection is performed for all of </w:t>
      </w:r>
      <w:proofErr w:type="spellStart"/>
      <w:r>
        <w:rPr>
          <w:rFonts w:cs="v4.2.0"/>
        </w:rPr>
        <w:t>PCell</w:t>
      </w:r>
      <w:proofErr w:type="spellEnd"/>
      <w:r>
        <w:rPr>
          <w:rFonts w:cs="v4.2.0"/>
        </w:rPr>
        <w:t xml:space="preserve">, </w:t>
      </w:r>
      <w:proofErr w:type="spellStart"/>
      <w:r>
        <w:rPr>
          <w:rFonts w:cs="v4.2.0"/>
        </w:rPr>
        <w:t>PSCell</w:t>
      </w:r>
      <w:proofErr w:type="spellEnd"/>
      <w:r>
        <w:rPr>
          <w:rFonts w:cs="v4.2.0"/>
        </w:rPr>
        <w:t xml:space="preserve"> and SCells serving cells. Hence it depicts a valid scenario for SSB periodicity adaptation in the activated SCell. </w:t>
      </w:r>
    </w:p>
    <w:p w14:paraId="1F934B69" w14:textId="26807459" w:rsidR="001E7C9A" w:rsidRDefault="001E7C9A" w:rsidP="001E7C9A">
      <w:pPr>
        <w:rPr>
          <w:rFonts w:cs="v4.2.0"/>
        </w:rPr>
      </w:pPr>
      <w:r>
        <w:rPr>
          <w:rFonts w:cs="v4.2.0"/>
        </w:rPr>
        <w:t xml:space="preserve">According to clause 8.5.5.2 for SSB based candidate beam detection requirements, the evaluation period </w:t>
      </w:r>
      <w:proofErr w:type="spellStart"/>
      <w:r w:rsidRPr="009C5807">
        <w:t>T</w:t>
      </w:r>
      <w:r w:rsidRPr="009C5807">
        <w:rPr>
          <w:vertAlign w:val="subscript"/>
        </w:rPr>
        <w:t>Evaluate_</w:t>
      </w:r>
      <w:r>
        <w:rPr>
          <w:vertAlign w:val="subscript"/>
        </w:rPr>
        <w:t>CBD</w:t>
      </w:r>
      <w:r w:rsidRPr="009C5807">
        <w:rPr>
          <w:vertAlign w:val="subscript"/>
        </w:rPr>
        <w:t>_SSB</w:t>
      </w:r>
      <w:proofErr w:type="spellEnd"/>
      <w:r w:rsidRPr="009C5807">
        <w:rPr>
          <w:rFonts w:eastAsia="?? ??"/>
        </w:rPr>
        <w:t xml:space="preserve"> </w:t>
      </w:r>
      <w:r w:rsidR="002333D1">
        <w:rPr>
          <w:rFonts w:eastAsia="?? ??"/>
        </w:rPr>
        <w:t xml:space="preserve">for the active serving cell (including active SCell) </w:t>
      </w:r>
      <w:r>
        <w:rPr>
          <w:rFonts w:cs="v4.2.0"/>
        </w:rPr>
        <w:t xml:space="preserve">depends on periodicity of SSB </w:t>
      </w:r>
      <w:r w:rsidR="00395A59" w:rsidRPr="0080588B">
        <w:rPr>
          <w:rFonts w:cs="v4.2.0"/>
        </w:rPr>
        <w:t>(T</w:t>
      </w:r>
      <w:r w:rsidR="00395A59" w:rsidRPr="0080588B">
        <w:rPr>
          <w:rFonts w:cs="v4.2.0"/>
          <w:vertAlign w:val="subscript"/>
        </w:rPr>
        <w:t>SSB</w:t>
      </w:r>
      <w:r w:rsidR="00395A59" w:rsidRPr="0080588B">
        <w:rPr>
          <w:rFonts w:cs="v4.2.0"/>
        </w:rPr>
        <w:t xml:space="preserve">) </w:t>
      </w:r>
      <w:r w:rsidRPr="00360220">
        <w:rPr>
          <w:rFonts w:cs="v4.2.0"/>
        </w:rPr>
        <w:t xml:space="preserve">in the set </w:t>
      </w:r>
      <w:r>
        <w:rPr>
          <w:noProof/>
        </w:rPr>
        <w:drawing>
          <wp:inline distT="0" distB="0" distL="0" distR="0" wp14:anchorId="4C878D9D" wp14:editId="514C0B7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pic:nvPicPr>
                  <pic:blipFill>
                    <a:blip r:embed="rId14">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Pr>
          <w:rFonts w:cs="v4.2.0"/>
        </w:rPr>
        <w:t xml:space="preserve">, configured for CBD, except for DRX cycles &gt; 320ms, </w:t>
      </w:r>
      <w:r w:rsidR="00C80541">
        <w:rPr>
          <w:rFonts w:cs="v4.2.0"/>
        </w:rPr>
        <w:t xml:space="preserve">as shown in Table 8.5.5.2-1 </w:t>
      </w:r>
      <w:r w:rsidR="0050366D">
        <w:rPr>
          <w:rFonts w:cs="v4.2.0"/>
        </w:rPr>
        <w:t>for serving cell in FR1</w:t>
      </w:r>
      <w:r>
        <w:rPr>
          <w:rFonts w:cs="v4.2.0"/>
        </w:rPr>
        <w:t>.</w:t>
      </w:r>
      <w:r w:rsidR="00C80541" w:rsidRPr="00C80541">
        <w:rPr>
          <w:rFonts w:cs="v4.2.0"/>
        </w:rPr>
        <w:t xml:space="preserve"> </w:t>
      </w:r>
      <w:r w:rsidR="00C80541">
        <w:rPr>
          <w:rFonts w:cs="v4.2.0"/>
        </w:rPr>
        <w:t>FR2 in Table 8.5.5.2-2 has similar requirements, taking into account the scaling factor N.</w:t>
      </w:r>
      <w:r>
        <w:rPr>
          <w:rFonts w:cs="v4.2.0"/>
        </w:rPr>
        <w:t xml:space="preserve"> </w:t>
      </w:r>
    </w:p>
    <w:p w14:paraId="69C05FDB" w14:textId="77777777" w:rsidR="001E7C9A" w:rsidRPr="009C5807" w:rsidRDefault="001E7C9A" w:rsidP="001E7C9A">
      <w:pPr>
        <w:pStyle w:val="TH"/>
      </w:pPr>
      <w:r w:rsidRPr="009C5807">
        <w:t xml:space="preserve">Table 8.5.5.2-1: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E7C9A" w:rsidRPr="009C5807" w14:paraId="315AD5A6" w14:textId="77777777" w:rsidTr="00ED5031">
        <w:trPr>
          <w:jc w:val="center"/>
        </w:trPr>
        <w:tc>
          <w:tcPr>
            <w:tcW w:w="2035" w:type="dxa"/>
            <w:shd w:val="clear" w:color="auto" w:fill="auto"/>
          </w:tcPr>
          <w:p w14:paraId="142A5031" w14:textId="77777777" w:rsidR="001E7C9A" w:rsidRPr="009C5807" w:rsidRDefault="001E7C9A" w:rsidP="00ED503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6533667" w14:textId="77777777" w:rsidR="001E7C9A" w:rsidRPr="009C5807" w:rsidRDefault="001E7C9A" w:rsidP="00ED5031">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1E7C9A" w:rsidRPr="006860CA" w14:paraId="7DF7B03C" w14:textId="77777777" w:rsidTr="00ED5031">
        <w:trPr>
          <w:jc w:val="center"/>
        </w:trPr>
        <w:tc>
          <w:tcPr>
            <w:tcW w:w="2035" w:type="dxa"/>
            <w:shd w:val="clear" w:color="auto" w:fill="auto"/>
          </w:tcPr>
          <w:p w14:paraId="04C31F0B" w14:textId="77777777" w:rsidR="001E7C9A" w:rsidRPr="007C55F6" w:rsidRDefault="001E7C9A" w:rsidP="00ED5031">
            <w:pPr>
              <w:pStyle w:val="TAC"/>
              <w:rPr>
                <w:lang w:val="fr-FR"/>
              </w:rPr>
            </w:pPr>
            <w:proofErr w:type="gramStart"/>
            <w:r w:rsidRPr="007C55F6">
              <w:rPr>
                <w:lang w:val="fr-FR"/>
              </w:rPr>
              <w:t>non</w:t>
            </w:r>
            <w:proofErr w:type="gramEnd"/>
            <w:r w:rsidRPr="007C55F6">
              <w:rPr>
                <w:lang w:val="fr-FR"/>
              </w:rPr>
              <w:t xml:space="preserve">-DRX, DRX cycle </w:t>
            </w:r>
            <w:r w:rsidRPr="007C55F6">
              <w:rPr>
                <w:rFonts w:hint="eastAsia"/>
                <w:lang w:val="fr-FR"/>
              </w:rPr>
              <w:t>≤</w:t>
            </w:r>
            <w:r w:rsidRPr="007C55F6">
              <w:rPr>
                <w:lang w:val="fr-FR"/>
              </w:rPr>
              <w:t xml:space="preserve"> 320ms</w:t>
            </w:r>
          </w:p>
        </w:tc>
        <w:tc>
          <w:tcPr>
            <w:tcW w:w="4582" w:type="dxa"/>
            <w:shd w:val="clear" w:color="auto" w:fill="auto"/>
          </w:tcPr>
          <w:p w14:paraId="4C8AA563" w14:textId="60B6638F" w:rsidR="001E7C9A" w:rsidRPr="007C55F6" w:rsidRDefault="001E7C9A" w:rsidP="00ED5031">
            <w:pPr>
              <w:pStyle w:val="TAC"/>
              <w:rPr>
                <w:lang w:val="fr-FR"/>
              </w:rPr>
            </w:pPr>
            <w:proofErr w:type="gramStart"/>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w:t>
            </w:r>
            <w:r w:rsidRPr="002923B6">
              <w:rPr>
                <w:highlight w:val="yellow"/>
                <w:lang w:val="fr-FR"/>
              </w:rPr>
              <w:t>T</w:t>
            </w:r>
            <w:r w:rsidRPr="002923B6">
              <w:rPr>
                <w:highlight w:val="yellow"/>
                <w:vertAlign w:val="subscript"/>
                <w:lang w:val="fr-FR"/>
              </w:rPr>
              <w:t>SSB</w:t>
            </w:r>
            <w:r w:rsidRPr="00E30640">
              <w:rPr>
                <w:rFonts w:cs="v4.2.0"/>
                <w:lang w:val="fr-FR"/>
              </w:rPr>
              <w:t>)</w:t>
            </w:r>
          </w:p>
        </w:tc>
      </w:tr>
      <w:tr w:rsidR="001E7C9A" w:rsidRPr="009C5807" w14:paraId="1AD6D965" w14:textId="77777777" w:rsidTr="00ED5031">
        <w:trPr>
          <w:jc w:val="center"/>
        </w:trPr>
        <w:tc>
          <w:tcPr>
            <w:tcW w:w="2035" w:type="dxa"/>
            <w:shd w:val="clear" w:color="auto" w:fill="auto"/>
          </w:tcPr>
          <w:p w14:paraId="2230F5DE" w14:textId="77777777" w:rsidR="001E7C9A" w:rsidRPr="009C5807" w:rsidRDefault="001E7C9A" w:rsidP="00ED5031">
            <w:pPr>
              <w:pStyle w:val="TAC"/>
            </w:pPr>
            <w:r w:rsidRPr="009C5807">
              <w:t>DRX cycle &gt; 320ms</w:t>
            </w:r>
          </w:p>
        </w:tc>
        <w:tc>
          <w:tcPr>
            <w:tcW w:w="4582" w:type="dxa"/>
            <w:shd w:val="clear" w:color="auto" w:fill="auto"/>
          </w:tcPr>
          <w:p w14:paraId="4B551A18" w14:textId="50165D49" w:rsidR="001E7C9A" w:rsidRPr="009C5807" w:rsidRDefault="001E7C9A" w:rsidP="00ED5031">
            <w:pPr>
              <w:pStyle w:val="TAC"/>
              <w:rPr>
                <w:rFonts w:cs="v4.2.0"/>
                <w:vertAlign w:val="subscript"/>
              </w:rPr>
            </w:pPr>
            <w:proofErr w:type="gramStart"/>
            <w:r w:rsidRPr="00E30640">
              <w:rPr>
                <w:rFonts w:cs="v4.2.0"/>
              </w:rPr>
              <w:t>Ceil(</w:t>
            </w:r>
            <w:proofErr w:type="gramEnd"/>
            <w:r w:rsidRPr="00E30640">
              <w:rPr>
                <w:rFonts w:cs="v4.2.0"/>
              </w:rPr>
              <w:t xml:space="preserve">3 </w:t>
            </w:r>
            <w:r w:rsidRPr="00E30640">
              <w:rPr>
                <w:rFonts w:ascii="Symbol" w:eastAsia="Symbol" w:hAnsi="Symbol" w:cs="Symbol"/>
                <w:szCs w:val="18"/>
              </w:rPr>
              <w:t>´</w:t>
            </w:r>
            <w:r w:rsidRPr="00E30640">
              <w:rPr>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1E7C9A" w:rsidRPr="009C5807" w14:paraId="3200F272" w14:textId="77777777" w:rsidTr="00ED5031">
        <w:trPr>
          <w:jc w:val="center"/>
        </w:trPr>
        <w:tc>
          <w:tcPr>
            <w:tcW w:w="6617" w:type="dxa"/>
            <w:gridSpan w:val="2"/>
            <w:shd w:val="clear" w:color="auto" w:fill="auto"/>
          </w:tcPr>
          <w:p w14:paraId="3F5EC6E4" w14:textId="77777777" w:rsidR="001E7C9A" w:rsidRPr="009C5807" w:rsidRDefault="001E7C9A" w:rsidP="00ED503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Pr>
                <w:noProof/>
              </w:rPr>
              <w:drawing>
                <wp:inline distT="0" distB="0" distL="0" distR="0" wp14:anchorId="490BA803" wp14:editId="4F199D4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pic:nvPicPr>
                        <pic:blipFill>
                          <a:blip r:embed="rId14">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2CC3FF1" w14:textId="447A2A61" w:rsidR="007D413A" w:rsidRDefault="007D413A" w:rsidP="00C80541">
      <w:pPr>
        <w:spacing w:before="180" w:line="257" w:lineRule="auto"/>
        <w:ind w:left="1134" w:hanging="1134"/>
        <w:rPr>
          <w:b/>
          <w:bCs/>
        </w:rPr>
      </w:pPr>
      <w:r w:rsidRPr="00ED5031">
        <w:t xml:space="preserve">Similar requirements exist for TRP specific </w:t>
      </w:r>
      <w:r>
        <w:t xml:space="preserve">SSB based candidate </w:t>
      </w:r>
      <w:r w:rsidRPr="00ED5031">
        <w:t>beam detection in clause 8.18.</w:t>
      </w:r>
      <w:r>
        <w:t>5</w:t>
      </w:r>
      <w:r w:rsidRPr="00ED5031">
        <w:t>.</w:t>
      </w:r>
      <w:r w:rsidRPr="007D413A">
        <w:rPr>
          <w:b/>
          <w:bCs/>
        </w:rPr>
        <w:t xml:space="preserve"> </w:t>
      </w:r>
    </w:p>
    <w:p w14:paraId="5BFF9DFF" w14:textId="7A4F31F2" w:rsidR="002224F6" w:rsidRPr="002224F6" w:rsidRDefault="00E04C36" w:rsidP="007D413A">
      <w:pPr>
        <w:spacing w:line="257" w:lineRule="auto"/>
        <w:ind w:left="1134" w:hanging="1134"/>
        <w:rPr>
          <w:b/>
          <w:bCs/>
          <w:u w:val="single"/>
        </w:rPr>
      </w:pPr>
      <w:r>
        <w:rPr>
          <w:b/>
          <w:bCs/>
          <w:u w:val="single"/>
        </w:rPr>
        <w:t xml:space="preserve">SSB based </w:t>
      </w:r>
      <w:r w:rsidR="002224F6" w:rsidRPr="002224F6">
        <w:rPr>
          <w:b/>
          <w:bCs/>
          <w:u w:val="single"/>
        </w:rPr>
        <w:t>L1-RSRP measurement</w:t>
      </w:r>
      <w:r w:rsidR="008D07EF">
        <w:rPr>
          <w:b/>
          <w:bCs/>
          <w:u w:val="single"/>
        </w:rPr>
        <w:t>s</w:t>
      </w:r>
    </w:p>
    <w:p w14:paraId="0F2E66C4" w14:textId="37356814" w:rsidR="00C80541" w:rsidRDefault="002224F6" w:rsidP="00C80541">
      <w:pPr>
        <w:rPr>
          <w:rFonts w:cs="v4.2.0"/>
        </w:rPr>
      </w:pPr>
      <w:r w:rsidRPr="002224F6">
        <w:t xml:space="preserve">According to clause 9.5.4.1 for SSB based L1-RSRP reporting requirements, SSB based L1-RSRP measurement period depends </w:t>
      </w:r>
      <w:r w:rsidRPr="002224F6">
        <w:rPr>
          <w:rFonts w:cs="v4.2.0"/>
        </w:rPr>
        <w:t>on periodicity of SSB (T</w:t>
      </w:r>
      <w:r w:rsidRPr="002224F6">
        <w:rPr>
          <w:rFonts w:cs="v4.2.0"/>
          <w:vertAlign w:val="subscript"/>
        </w:rPr>
        <w:t>SSB</w:t>
      </w:r>
      <w:r w:rsidRPr="002224F6">
        <w:rPr>
          <w:rFonts w:cs="v4.2.0"/>
        </w:rPr>
        <w:t>)</w:t>
      </w:r>
      <w:r>
        <w:rPr>
          <w:rFonts w:cs="v4.2.0"/>
        </w:rPr>
        <w:t xml:space="preserve">, </w:t>
      </w:r>
      <w:r w:rsidR="00C80541">
        <w:rPr>
          <w:rFonts w:cs="v4.2.0"/>
        </w:rPr>
        <w:t xml:space="preserve">as shown in Table 9.5.4.1-1 </w:t>
      </w:r>
      <w:r w:rsidR="0050366D">
        <w:rPr>
          <w:rFonts w:cs="v4.2.0"/>
        </w:rPr>
        <w:t>for serving cell in FR1</w:t>
      </w:r>
      <w:r w:rsidR="00C80541">
        <w:rPr>
          <w:rFonts w:cs="v4.2.0"/>
        </w:rPr>
        <w:t>.</w:t>
      </w:r>
      <w:r w:rsidR="00C80541" w:rsidRPr="00C80541">
        <w:rPr>
          <w:rFonts w:cs="v4.2.0"/>
        </w:rPr>
        <w:t xml:space="preserve"> </w:t>
      </w:r>
      <w:r w:rsidR="00C80541">
        <w:rPr>
          <w:rFonts w:cs="v4.2.0"/>
        </w:rPr>
        <w:t>FR2 in Table 9.5.4.1-2</w:t>
      </w:r>
      <w:r w:rsidR="007F4EBA">
        <w:rPr>
          <w:rFonts w:cs="v4.2.0"/>
        </w:rPr>
        <w:t xml:space="preserve"> and group</w:t>
      </w:r>
      <w:r w:rsidR="00DB76A8">
        <w:rPr>
          <w:rFonts w:cs="v4.2.0"/>
        </w:rPr>
        <w:t>-</w:t>
      </w:r>
      <w:r w:rsidR="007F4EBA">
        <w:rPr>
          <w:rFonts w:cs="v4.2.0"/>
        </w:rPr>
        <w:t>based beam reporting in FR2 in Table 9.5.4.1-2A</w:t>
      </w:r>
      <w:r w:rsidR="00C80541">
        <w:rPr>
          <w:rFonts w:cs="v4.2.0"/>
        </w:rPr>
        <w:t xml:space="preserve"> ha</w:t>
      </w:r>
      <w:r w:rsidR="007F4EBA">
        <w:rPr>
          <w:rFonts w:cs="v4.2.0"/>
        </w:rPr>
        <w:t>ve</w:t>
      </w:r>
      <w:r w:rsidR="00C80541">
        <w:rPr>
          <w:rFonts w:cs="v4.2.0"/>
        </w:rPr>
        <w:t xml:space="preserve"> similar requirements, taking into account the scaling factor N. </w:t>
      </w:r>
    </w:p>
    <w:p w14:paraId="2577800C" w14:textId="02291A04" w:rsidR="002224F6" w:rsidRPr="002224F6" w:rsidRDefault="002224F6" w:rsidP="002224F6">
      <w:pPr>
        <w:spacing w:line="257" w:lineRule="auto"/>
      </w:pPr>
    </w:p>
    <w:p w14:paraId="7478212D" w14:textId="77777777" w:rsidR="002224F6" w:rsidRPr="009C5807" w:rsidRDefault="002224F6" w:rsidP="002224F6">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224F6" w:rsidRPr="009C5807" w14:paraId="7D70B4E1" w14:textId="77777777" w:rsidTr="00DD060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9DACDD" w14:textId="77777777" w:rsidR="002224F6" w:rsidRPr="009C5807" w:rsidRDefault="002224F6" w:rsidP="00DD060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FD7B52" w14:textId="77777777" w:rsidR="002224F6" w:rsidRPr="009C5807" w:rsidRDefault="002224F6" w:rsidP="00DD0600">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2224F6" w:rsidRPr="00C14182" w14:paraId="774CA01D" w14:textId="77777777" w:rsidTr="00DD060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D80F80" w14:textId="77777777" w:rsidR="002224F6" w:rsidRPr="009C5807" w:rsidRDefault="002224F6" w:rsidP="00DD060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6D793C3" w14:textId="77777777" w:rsidR="002224F6" w:rsidRPr="007C55F6" w:rsidRDefault="002224F6" w:rsidP="00DD0600">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w:t>
            </w:r>
            <w:r w:rsidRPr="002224F6">
              <w:rPr>
                <w:highlight w:val="yellow"/>
                <w:lang w:val="fr-FR"/>
              </w:rPr>
              <w:t>T</w:t>
            </w:r>
            <w:r w:rsidRPr="002224F6">
              <w:rPr>
                <w:highlight w:val="yellow"/>
                <w:vertAlign w:val="subscript"/>
                <w:lang w:val="fr-FR"/>
              </w:rPr>
              <w:t>SSB</w:t>
            </w:r>
            <w:r w:rsidRPr="007C55F6">
              <w:rPr>
                <w:lang w:val="fr-FR"/>
              </w:rPr>
              <w:t>)</w:t>
            </w:r>
          </w:p>
        </w:tc>
      </w:tr>
      <w:tr w:rsidR="002224F6" w:rsidRPr="009C5807" w14:paraId="781523E3" w14:textId="77777777" w:rsidTr="00DD060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A7778A" w14:textId="77777777" w:rsidR="002224F6" w:rsidRPr="009C5807" w:rsidRDefault="002224F6" w:rsidP="00DD0600">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20A1BE7A" w14:textId="77777777" w:rsidR="002224F6" w:rsidRPr="009C5807" w:rsidRDefault="002224F6" w:rsidP="00DD0600">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w:t>
            </w:r>
            <w:r w:rsidRPr="002224F6">
              <w:rPr>
                <w:highlight w:val="yellow"/>
              </w:rPr>
              <w:t>T</w:t>
            </w:r>
            <w:r w:rsidRPr="002224F6">
              <w:rPr>
                <w:highlight w:val="yellow"/>
                <w:vertAlign w:val="subscript"/>
              </w:rPr>
              <w:t>SSB</w:t>
            </w:r>
            <w:r w:rsidRPr="009C5807">
              <w:t>))</w:t>
            </w:r>
          </w:p>
        </w:tc>
      </w:tr>
      <w:tr w:rsidR="002224F6" w:rsidRPr="009C5807" w14:paraId="7FC710B6" w14:textId="77777777" w:rsidTr="00DD060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0EA5F0" w14:textId="77777777" w:rsidR="002224F6" w:rsidRPr="009C5807" w:rsidRDefault="002224F6" w:rsidP="00DD060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00C65F" w14:textId="77777777" w:rsidR="002224F6" w:rsidRPr="009C5807" w:rsidRDefault="002224F6" w:rsidP="00DD0600">
            <w:pPr>
              <w:pStyle w:val="TAC"/>
            </w:pPr>
            <w:r w:rsidRPr="009C5807">
              <w:t>ceil(M*</w:t>
            </w:r>
            <w:proofErr w:type="gramStart"/>
            <w:r w:rsidRPr="009C5807">
              <w:t>P)*</w:t>
            </w:r>
            <w:proofErr w:type="gramEnd"/>
            <w:r w:rsidRPr="009C5807">
              <w:t>T</w:t>
            </w:r>
            <w:r w:rsidRPr="009C5807">
              <w:rPr>
                <w:vertAlign w:val="subscript"/>
              </w:rPr>
              <w:t>DRX</w:t>
            </w:r>
          </w:p>
        </w:tc>
      </w:tr>
      <w:tr w:rsidR="002224F6" w:rsidRPr="009C5807" w14:paraId="60C04BF3" w14:textId="77777777" w:rsidTr="00DD060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D90D08" w14:textId="77777777" w:rsidR="002224F6" w:rsidRPr="006C2B33" w:rsidRDefault="002224F6" w:rsidP="00DD0600">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BD5A993" w14:textId="77777777" w:rsidR="002224F6" w:rsidRPr="00200CBE" w:rsidRDefault="002224F6" w:rsidP="00DD0600">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3ED732AF" w14:textId="77777777" w:rsidR="002224F6" w:rsidRPr="000C77DD" w:rsidRDefault="002224F6" w:rsidP="00DD0600">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1F286016" w14:textId="5FA3E854" w:rsidR="002224F6" w:rsidRPr="002224F6" w:rsidRDefault="002224F6" w:rsidP="007F4EBA">
      <w:pPr>
        <w:spacing w:before="180" w:line="257" w:lineRule="auto"/>
        <w:ind w:left="1134" w:hanging="1134"/>
      </w:pPr>
      <w:r w:rsidRPr="002224F6">
        <w:t xml:space="preserve">For other requirements, e.g. high-speed channels, the same dependency is observed. </w:t>
      </w:r>
    </w:p>
    <w:p w14:paraId="2B98FCE9" w14:textId="345B9572" w:rsidR="001226C7" w:rsidRPr="001226C7" w:rsidRDefault="001226C7" w:rsidP="009B4F6C">
      <w:pPr>
        <w:spacing w:line="257" w:lineRule="auto"/>
        <w:ind w:left="1134" w:hanging="1134"/>
        <w:rPr>
          <w:b/>
          <w:bCs/>
          <w:u w:val="single"/>
        </w:rPr>
      </w:pPr>
      <w:r w:rsidRPr="001226C7">
        <w:rPr>
          <w:b/>
          <w:bCs/>
          <w:u w:val="single"/>
        </w:rPr>
        <w:t xml:space="preserve">Other L1-RSRP measurement </w:t>
      </w:r>
      <w:r w:rsidR="007F4EBA">
        <w:rPr>
          <w:b/>
          <w:bCs/>
          <w:u w:val="single"/>
        </w:rPr>
        <w:t>dependent</w:t>
      </w:r>
      <w:r w:rsidRPr="001226C7">
        <w:rPr>
          <w:b/>
          <w:bCs/>
          <w:u w:val="single"/>
        </w:rPr>
        <w:t xml:space="preserve"> procedures </w:t>
      </w:r>
    </w:p>
    <w:p w14:paraId="24D1BF8D" w14:textId="723677F6" w:rsidR="002E194B" w:rsidRPr="001226C7" w:rsidRDefault="007D413A" w:rsidP="002001C0">
      <w:pPr>
        <w:spacing w:line="257" w:lineRule="auto"/>
      </w:pPr>
      <w:bookmarkStart w:id="11" w:name="_Hlk189240890"/>
      <w:r w:rsidRPr="001226C7">
        <w:t xml:space="preserve">Other L1-RSRP </w:t>
      </w:r>
      <w:r w:rsidR="001226C7" w:rsidRPr="001226C7">
        <w:t xml:space="preserve">measurement </w:t>
      </w:r>
      <w:r w:rsidRPr="001226C7">
        <w:t>dependent procedures are</w:t>
      </w:r>
      <w:r w:rsidR="002001C0">
        <w:t xml:space="preserve"> also impacted from SSB periodicity adaptation, as listed below.</w:t>
      </w:r>
      <w:r w:rsidRPr="001226C7">
        <w:t xml:space="preserve"> </w:t>
      </w:r>
    </w:p>
    <w:bookmarkEnd w:id="11"/>
    <w:p w14:paraId="09CE362B" w14:textId="7D229830" w:rsidR="001226C7" w:rsidRDefault="001226C7" w:rsidP="002001C0">
      <w:pPr>
        <w:pStyle w:val="ListParagraph"/>
        <w:numPr>
          <w:ilvl w:val="0"/>
          <w:numId w:val="63"/>
        </w:numPr>
        <w:spacing w:line="257" w:lineRule="auto"/>
        <w:ind w:left="284" w:hanging="284"/>
      </w:pPr>
      <w:r w:rsidRPr="001226C7">
        <w:t>Measurement restriction for CSI-RS and SSB for L1-RSRP measurement</w:t>
      </w:r>
      <w:r w:rsidR="00F77D02" w:rsidRPr="001226C7">
        <w:t xml:space="preserve"> (</w:t>
      </w:r>
      <w:r w:rsidR="007C5599" w:rsidRPr="001226C7">
        <w:t>clause 9.5.5</w:t>
      </w:r>
      <w:r w:rsidR="00F77D02" w:rsidRPr="001226C7">
        <w:t xml:space="preserve">) </w:t>
      </w:r>
    </w:p>
    <w:p w14:paraId="45A8BE6B" w14:textId="30B625CB" w:rsidR="002001C0" w:rsidRDefault="001226C7" w:rsidP="002001C0">
      <w:pPr>
        <w:pStyle w:val="ListParagraph"/>
        <w:numPr>
          <w:ilvl w:val="0"/>
          <w:numId w:val="64"/>
        </w:numPr>
        <w:spacing w:line="257" w:lineRule="auto"/>
      </w:pPr>
      <w:r w:rsidRPr="001226C7">
        <w:t>The UE is required to perform SSB and CSI-RS measurements with measurement restrictions</w:t>
      </w:r>
      <w:r>
        <w:t xml:space="preserve">. </w:t>
      </w:r>
      <w:r w:rsidR="007C5599" w:rsidRPr="001226C7">
        <w:t>If CSI-RS and SSB are in the same symbol</w:t>
      </w:r>
      <w:r w:rsidR="009301DC">
        <w:t xml:space="preserve">, there is an </w:t>
      </w:r>
      <w:r w:rsidR="009301DC" w:rsidRPr="001226C7">
        <w:t>overlap of SSB and CSI-RS reference symbols</w:t>
      </w:r>
      <w:r w:rsidR="009B4F6C" w:rsidRPr="001226C7">
        <w:t xml:space="preserve">. </w:t>
      </w:r>
    </w:p>
    <w:p w14:paraId="42068A60" w14:textId="417BCE5E" w:rsidR="001226C7" w:rsidRDefault="007C5599" w:rsidP="002001C0">
      <w:pPr>
        <w:pStyle w:val="ListParagraph"/>
        <w:numPr>
          <w:ilvl w:val="0"/>
          <w:numId w:val="62"/>
        </w:numPr>
        <w:spacing w:before="240" w:after="0" w:line="257" w:lineRule="auto"/>
        <w:ind w:left="284" w:hanging="284"/>
        <w:contextualSpacing w:val="0"/>
      </w:pPr>
      <w:r w:rsidRPr="001226C7">
        <w:t>Scheduling availability of UE during L1-RSRP measurement</w:t>
      </w:r>
      <w:r w:rsidR="00457034" w:rsidRPr="001226C7">
        <w:t xml:space="preserve"> (clause 9.5.6)</w:t>
      </w:r>
      <w:r w:rsidRPr="001226C7">
        <w:t xml:space="preserve"> </w:t>
      </w:r>
    </w:p>
    <w:p w14:paraId="08E1DC7B" w14:textId="39F9484C" w:rsidR="007C5599" w:rsidRPr="001226C7" w:rsidRDefault="001226C7" w:rsidP="002001C0">
      <w:pPr>
        <w:pStyle w:val="ListParagraph"/>
        <w:numPr>
          <w:ilvl w:val="0"/>
          <w:numId w:val="65"/>
        </w:numPr>
        <w:spacing w:line="257" w:lineRule="auto"/>
        <w:ind w:left="709" w:hanging="359"/>
      </w:pPr>
      <w:r>
        <w:rPr>
          <w:lang w:eastAsia="zh-CN"/>
        </w:rPr>
        <w:t xml:space="preserve">The </w:t>
      </w:r>
      <w:r w:rsidR="007C5599" w:rsidRPr="001226C7">
        <w:rPr>
          <w:lang w:eastAsia="zh-CN"/>
        </w:rPr>
        <w:t>UE is performing L1-RSRP measurement on serving cell</w:t>
      </w:r>
      <w:r w:rsidR="002001C0">
        <w:rPr>
          <w:lang w:eastAsia="zh-CN"/>
        </w:rPr>
        <w:t xml:space="preserve"> </w:t>
      </w:r>
      <w:r w:rsidR="007C5599" w:rsidRPr="001226C7">
        <w:rPr>
          <w:lang w:eastAsia="zh-CN"/>
        </w:rPr>
        <w:t>and</w:t>
      </w:r>
      <w:r w:rsidR="002001C0">
        <w:rPr>
          <w:lang w:eastAsia="zh-CN"/>
        </w:rPr>
        <w:t xml:space="preserve"> </w:t>
      </w:r>
      <w:r w:rsidR="007C5599" w:rsidRPr="001226C7">
        <w:rPr>
          <w:lang w:eastAsia="zh-CN"/>
        </w:rPr>
        <w:t>receiving PDCCH/PDSCH from serving cell and/or cell(s) with different PCI.</w:t>
      </w:r>
    </w:p>
    <w:p w14:paraId="4E610E33" w14:textId="1455E59F" w:rsidR="009B4F6C" w:rsidRPr="00642E39" w:rsidRDefault="00457034" w:rsidP="00457034">
      <w:pPr>
        <w:spacing w:line="257" w:lineRule="auto"/>
      </w:pPr>
      <w:r>
        <w:t xml:space="preserve">Although </w:t>
      </w:r>
      <w:r w:rsidR="007C5599">
        <w:t xml:space="preserve">SSB periodicity </w:t>
      </w:r>
      <w:r w:rsidRPr="00642E39">
        <w:t>adaptation will impact both measurement restriction and scheduling availability performance</w:t>
      </w:r>
      <w:r w:rsidR="00E13E13" w:rsidRPr="00642E39">
        <w:t xml:space="preserve"> due to the SSB frequency</w:t>
      </w:r>
      <w:r w:rsidRPr="00642E39">
        <w:t>, there is no</w:t>
      </w:r>
      <w:r w:rsidR="00642E39">
        <w:t xml:space="preserve"> formal</w:t>
      </w:r>
      <w:r w:rsidR="007F4EBA" w:rsidRPr="00642E39">
        <w:t xml:space="preserve"> </w:t>
      </w:r>
      <w:r w:rsidRPr="00642E39">
        <w:t xml:space="preserve">specification </w:t>
      </w:r>
      <w:r w:rsidR="009B4F6C" w:rsidRPr="00642E39">
        <w:t>impact.</w:t>
      </w:r>
    </w:p>
    <w:p w14:paraId="0267576E" w14:textId="50FF33F5" w:rsidR="0050366D" w:rsidRPr="002224F6" w:rsidRDefault="0050366D" w:rsidP="0050366D">
      <w:pPr>
        <w:spacing w:line="257" w:lineRule="auto"/>
        <w:ind w:left="1134" w:hanging="1134"/>
        <w:rPr>
          <w:b/>
          <w:bCs/>
          <w:u w:val="single"/>
        </w:rPr>
      </w:pPr>
      <w:r w:rsidRPr="00642E39">
        <w:rPr>
          <w:b/>
          <w:bCs/>
          <w:u w:val="single"/>
        </w:rPr>
        <w:t>SSB based L1-SINR measurements</w:t>
      </w:r>
    </w:p>
    <w:p w14:paraId="5191DA52" w14:textId="6F395772" w:rsidR="0050366D" w:rsidRDefault="0050366D" w:rsidP="0050366D">
      <w:pPr>
        <w:rPr>
          <w:rFonts w:cs="v4.2.0"/>
        </w:rPr>
      </w:pPr>
      <w:r w:rsidRPr="002224F6">
        <w:t>According to clause 9.</w:t>
      </w:r>
      <w:r>
        <w:t>8</w:t>
      </w:r>
      <w:r w:rsidRPr="002224F6">
        <w:t>.4.</w:t>
      </w:r>
      <w:r>
        <w:t>2</w:t>
      </w:r>
      <w:r w:rsidRPr="002224F6">
        <w:t xml:space="preserve"> for </w:t>
      </w:r>
      <w:r>
        <w:t xml:space="preserve">L1-SINR reporting requirements with </w:t>
      </w:r>
      <w:r w:rsidRPr="002224F6">
        <w:t xml:space="preserve">SSB based </w:t>
      </w:r>
      <w:r>
        <w:t>CMR and dedicated IMR being configured</w:t>
      </w:r>
      <w:r w:rsidRPr="002224F6">
        <w:t>, SSB based L1-</w:t>
      </w:r>
      <w:r>
        <w:t>SINR</w:t>
      </w:r>
      <w:r w:rsidRPr="002224F6">
        <w:t xml:space="preserve"> measurement period depends </w:t>
      </w:r>
      <w:r w:rsidRPr="002224F6">
        <w:rPr>
          <w:rFonts w:cs="v4.2.0"/>
        </w:rPr>
        <w:t>on periodicity of SSB (T</w:t>
      </w:r>
      <w:r w:rsidRPr="002224F6">
        <w:rPr>
          <w:rFonts w:cs="v4.2.0"/>
          <w:vertAlign w:val="subscript"/>
        </w:rPr>
        <w:t>SSB</w:t>
      </w:r>
      <w:r w:rsidRPr="002224F6">
        <w:rPr>
          <w:rFonts w:cs="v4.2.0"/>
        </w:rPr>
        <w:t>)</w:t>
      </w:r>
      <w:r>
        <w:rPr>
          <w:rFonts w:cs="v4.2.0"/>
        </w:rPr>
        <w:t>, as shown in Table 9.8.4.2-1 for serving cell in FR1.</w:t>
      </w:r>
      <w:r w:rsidRPr="00C80541">
        <w:rPr>
          <w:rFonts w:cs="v4.2.0"/>
        </w:rPr>
        <w:t xml:space="preserve"> </w:t>
      </w:r>
      <w:r>
        <w:rPr>
          <w:rFonts w:cs="v4.2.0"/>
        </w:rPr>
        <w:t xml:space="preserve">FR2 in Table 9.8.4.2-2 has similar requirements, taking into account the scaling factor N. </w:t>
      </w:r>
    </w:p>
    <w:p w14:paraId="2A2E1103" w14:textId="77777777" w:rsidR="000306D7" w:rsidRPr="000306D7" w:rsidRDefault="000306D7" w:rsidP="000306D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rPr>
      </w:pPr>
      <w:r w:rsidRPr="000306D7">
        <w:rPr>
          <w:rFonts w:ascii="Arial" w:eastAsia="Times New Roman" w:hAnsi="Arial" w:cs="Times New Roman"/>
          <w:b/>
          <w:szCs w:val="20"/>
          <w:lang w:val="en-GB"/>
        </w:rPr>
        <w:t>Table 9.8.4.2-1: Measurement period T</w:t>
      </w:r>
      <w:r w:rsidRPr="000306D7">
        <w:rPr>
          <w:rFonts w:ascii="Arial" w:eastAsia="Times New Roman" w:hAnsi="Arial" w:cs="Times New Roman"/>
          <w:b/>
          <w:szCs w:val="20"/>
          <w:vertAlign w:val="subscript"/>
          <w:lang w:val="en-GB"/>
        </w:rPr>
        <w:t>L1-SINR_Measurement_Period_SSB_CMR_IMR</w:t>
      </w:r>
      <w:r w:rsidRPr="000306D7">
        <w:rPr>
          <w:rFonts w:ascii="Arial" w:eastAsia="Times New Roman" w:hAnsi="Arial" w:cs="Times New Roman"/>
          <w:b/>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306D7" w:rsidRPr="000306D7" w14:paraId="4E6C7906" w14:textId="77777777" w:rsidTr="00AA1B35">
        <w:trPr>
          <w:jc w:val="center"/>
        </w:trPr>
        <w:tc>
          <w:tcPr>
            <w:tcW w:w="2035" w:type="dxa"/>
            <w:tcBorders>
              <w:top w:val="single" w:sz="4" w:space="0" w:color="auto"/>
              <w:left w:val="single" w:sz="4" w:space="0" w:color="auto"/>
              <w:bottom w:val="single" w:sz="4" w:space="0" w:color="auto"/>
              <w:right w:val="single" w:sz="4" w:space="0" w:color="auto"/>
            </w:tcBorders>
            <w:hideMark/>
          </w:tcPr>
          <w:p w14:paraId="444F5B95" w14:textId="77777777" w:rsidR="000306D7" w:rsidRPr="000306D7" w:rsidRDefault="000306D7" w:rsidP="000306D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306D7">
              <w:rPr>
                <w:rFonts w:ascii="Arial" w:eastAsia="Times New Roman" w:hAnsi="Arial" w:cs="Times New Roman"/>
                <w:b/>
                <w:sz w:val="18"/>
                <w:szCs w:val="20"/>
                <w:lang w:val="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794583" w14:textId="77777777" w:rsidR="000306D7" w:rsidRPr="000306D7" w:rsidRDefault="000306D7" w:rsidP="000306D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306D7">
              <w:rPr>
                <w:rFonts w:ascii="Arial" w:eastAsia="Times New Roman" w:hAnsi="Arial" w:cs="Times New Roman"/>
                <w:b/>
                <w:sz w:val="18"/>
                <w:szCs w:val="20"/>
                <w:lang w:val="en-GB"/>
              </w:rPr>
              <w:t>T</w:t>
            </w:r>
            <w:r w:rsidRPr="000306D7">
              <w:rPr>
                <w:rFonts w:ascii="Arial" w:eastAsia="Times New Roman" w:hAnsi="Arial" w:cs="Times New Roman"/>
                <w:b/>
                <w:sz w:val="18"/>
                <w:szCs w:val="20"/>
                <w:vertAlign w:val="subscript"/>
                <w:lang w:val="en-GB"/>
              </w:rPr>
              <w:t>L1-SINR_Measurement_Period_SSB_CMR_IMR</w:t>
            </w:r>
            <w:r w:rsidRPr="000306D7">
              <w:rPr>
                <w:rFonts w:ascii="Arial" w:eastAsia="Times New Roman" w:hAnsi="Arial" w:cs="Times New Roman"/>
                <w:b/>
                <w:sz w:val="18"/>
                <w:szCs w:val="20"/>
                <w:lang w:val="en-GB"/>
              </w:rPr>
              <w:t xml:space="preserve"> (</w:t>
            </w:r>
            <w:proofErr w:type="spellStart"/>
            <w:r w:rsidRPr="000306D7">
              <w:rPr>
                <w:rFonts w:ascii="Arial" w:eastAsia="Times New Roman" w:hAnsi="Arial" w:cs="Times New Roman"/>
                <w:b/>
                <w:sz w:val="18"/>
                <w:szCs w:val="20"/>
                <w:lang w:val="en-GB"/>
              </w:rPr>
              <w:t>ms</w:t>
            </w:r>
            <w:proofErr w:type="spellEnd"/>
            <w:r w:rsidRPr="000306D7">
              <w:rPr>
                <w:rFonts w:ascii="Arial" w:eastAsia="Times New Roman" w:hAnsi="Arial" w:cs="Times New Roman"/>
                <w:b/>
                <w:sz w:val="18"/>
                <w:szCs w:val="20"/>
                <w:lang w:val="en-GB"/>
              </w:rPr>
              <w:t xml:space="preserve">) </w:t>
            </w:r>
          </w:p>
        </w:tc>
      </w:tr>
      <w:tr w:rsidR="000306D7" w:rsidRPr="000306D7" w14:paraId="3C76C53C" w14:textId="77777777" w:rsidTr="00AA1B3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26BAB21" w14:textId="77777777" w:rsidR="000306D7" w:rsidRPr="000306D7" w:rsidRDefault="000306D7" w:rsidP="000306D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306D7">
              <w:rPr>
                <w:rFonts w:ascii="Arial" w:eastAsia="Times New Roman" w:hAnsi="Arial" w:cs="Times New Roman"/>
                <w:sz w:val="18"/>
                <w:szCs w:val="20"/>
                <w:lang w:val="en-GB"/>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6790E38F" w14:textId="77777777" w:rsidR="000306D7" w:rsidRPr="000306D7" w:rsidRDefault="000306D7" w:rsidP="000306D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roofErr w:type="gramStart"/>
            <w:r w:rsidRPr="000306D7">
              <w:rPr>
                <w:rFonts w:ascii="Arial" w:eastAsia="Times New Roman" w:hAnsi="Arial" w:cs="v4.2.0"/>
                <w:sz w:val="18"/>
                <w:szCs w:val="20"/>
                <w:lang w:val="en-GB"/>
              </w:rPr>
              <w:t>max(</w:t>
            </w:r>
            <w:proofErr w:type="spellStart"/>
            <w:proofErr w:type="gramEnd"/>
            <w:r w:rsidRPr="000306D7">
              <w:rPr>
                <w:rFonts w:ascii="Arial" w:eastAsia="Times New Roman" w:hAnsi="Arial" w:cs="v4.2.0"/>
                <w:sz w:val="18"/>
                <w:szCs w:val="20"/>
                <w:lang w:val="en-GB"/>
              </w:rPr>
              <w:t>T</w:t>
            </w:r>
            <w:r w:rsidRPr="000306D7">
              <w:rPr>
                <w:rFonts w:ascii="Arial" w:eastAsia="Times New Roman" w:hAnsi="Arial" w:cs="v4.2.0"/>
                <w:sz w:val="18"/>
                <w:szCs w:val="20"/>
                <w:vertAlign w:val="subscript"/>
                <w:lang w:val="en-GB"/>
              </w:rPr>
              <w:t>Report</w:t>
            </w:r>
            <w:proofErr w:type="spellEnd"/>
            <w:r w:rsidRPr="000306D7">
              <w:rPr>
                <w:rFonts w:ascii="Arial" w:eastAsia="Times New Roman" w:hAnsi="Arial" w:cs="v4.2.0"/>
                <w:sz w:val="18"/>
                <w:szCs w:val="20"/>
                <w:lang w:val="en-GB"/>
              </w:rPr>
              <w:t>, ceil(M*P)*</w:t>
            </w:r>
            <w:r w:rsidRPr="000306D7">
              <w:rPr>
                <w:rFonts w:ascii="Arial" w:eastAsia="Times New Roman" w:hAnsi="Arial" w:cs="v4.2.0"/>
                <w:sz w:val="18"/>
                <w:szCs w:val="20"/>
                <w:highlight w:val="yellow"/>
                <w:lang w:val="en-GB"/>
              </w:rPr>
              <w:t>T</w:t>
            </w:r>
            <w:r w:rsidRPr="000306D7">
              <w:rPr>
                <w:rFonts w:ascii="Arial" w:eastAsia="Times New Roman" w:hAnsi="Arial" w:cs="v4.2.0"/>
                <w:sz w:val="18"/>
                <w:szCs w:val="20"/>
                <w:highlight w:val="yellow"/>
                <w:vertAlign w:val="subscript"/>
                <w:lang w:val="en-GB"/>
              </w:rPr>
              <w:t>SSB</w:t>
            </w:r>
            <w:r w:rsidRPr="000306D7">
              <w:rPr>
                <w:rFonts w:ascii="Arial" w:eastAsia="Times New Roman" w:hAnsi="Arial" w:cs="v4.2.0"/>
                <w:sz w:val="18"/>
                <w:szCs w:val="20"/>
                <w:lang w:val="en-GB"/>
              </w:rPr>
              <w:t>)</w:t>
            </w:r>
          </w:p>
        </w:tc>
      </w:tr>
      <w:tr w:rsidR="000306D7" w:rsidRPr="000306D7" w14:paraId="1DADB6FC" w14:textId="77777777" w:rsidTr="00AA1B3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37951EF" w14:textId="77777777" w:rsidR="000306D7" w:rsidRPr="000306D7" w:rsidRDefault="000306D7" w:rsidP="000306D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306D7">
              <w:rPr>
                <w:rFonts w:ascii="Arial" w:eastAsia="Times New Roman" w:hAnsi="Arial" w:cs="Times New Roman"/>
                <w:sz w:val="18"/>
                <w:szCs w:val="20"/>
                <w:lang w:val="en-GB"/>
              </w:rPr>
              <w:t xml:space="preserve">DRX cycle </w:t>
            </w:r>
            <w:r w:rsidRPr="000306D7">
              <w:rPr>
                <w:rFonts w:ascii="Arial" w:eastAsia="Times New Roman" w:hAnsi="Arial" w:cs="Arial" w:hint="eastAsia"/>
                <w:sz w:val="18"/>
                <w:szCs w:val="20"/>
                <w:lang w:val="en-GB"/>
              </w:rPr>
              <w:t>≤</w:t>
            </w:r>
            <w:r w:rsidRPr="000306D7">
              <w:rPr>
                <w:rFonts w:ascii="Arial" w:eastAsia="Times New Roman" w:hAnsi="Arial" w:cs="Arial"/>
                <w:sz w:val="18"/>
                <w:szCs w:val="20"/>
                <w:lang w:val="en-GB"/>
              </w:rPr>
              <w:t xml:space="preserve"> </w:t>
            </w:r>
            <w:r w:rsidRPr="000306D7">
              <w:rPr>
                <w:rFonts w:ascii="Arial" w:eastAsia="Times New Roman" w:hAnsi="Arial" w:cs="Times New Roman"/>
                <w:sz w:val="18"/>
                <w:szCs w:val="20"/>
                <w:lang w:val="en-GB"/>
              </w:rPr>
              <w:t xml:space="preserve">320 </w:t>
            </w:r>
            <w:proofErr w:type="spellStart"/>
            <w:r w:rsidRPr="000306D7">
              <w:rPr>
                <w:rFonts w:ascii="Arial" w:eastAsia="Times New Roman" w:hAnsi="Arial" w:cs="Times New Roman"/>
                <w:sz w:val="18"/>
                <w:szCs w:val="20"/>
                <w:lang w:val="en-GB"/>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50490E12" w14:textId="77777777" w:rsidR="000306D7" w:rsidRPr="000306D7" w:rsidRDefault="000306D7" w:rsidP="000306D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roofErr w:type="gramStart"/>
            <w:r w:rsidRPr="000306D7">
              <w:rPr>
                <w:rFonts w:ascii="Arial" w:eastAsia="Times New Roman" w:hAnsi="Arial" w:cs="v4.2.0"/>
                <w:sz w:val="18"/>
                <w:szCs w:val="20"/>
                <w:lang w:val="en-GB"/>
              </w:rPr>
              <w:t>max(</w:t>
            </w:r>
            <w:proofErr w:type="spellStart"/>
            <w:proofErr w:type="gramEnd"/>
            <w:r w:rsidRPr="000306D7">
              <w:rPr>
                <w:rFonts w:ascii="Arial" w:eastAsia="Times New Roman" w:hAnsi="Arial" w:cs="v4.2.0"/>
                <w:sz w:val="18"/>
                <w:szCs w:val="20"/>
                <w:lang w:val="en-GB"/>
              </w:rPr>
              <w:t>T</w:t>
            </w:r>
            <w:r w:rsidRPr="000306D7">
              <w:rPr>
                <w:rFonts w:ascii="Arial" w:eastAsia="Times New Roman" w:hAnsi="Arial" w:cs="v4.2.0"/>
                <w:sz w:val="18"/>
                <w:szCs w:val="20"/>
                <w:vertAlign w:val="subscript"/>
                <w:lang w:val="en-GB"/>
              </w:rPr>
              <w:t>Report</w:t>
            </w:r>
            <w:proofErr w:type="spellEnd"/>
            <w:r w:rsidRPr="000306D7">
              <w:rPr>
                <w:rFonts w:ascii="Arial" w:eastAsia="Times New Roman" w:hAnsi="Arial" w:cs="v4.2.0"/>
                <w:sz w:val="18"/>
                <w:szCs w:val="20"/>
                <w:lang w:val="en-GB"/>
              </w:rPr>
              <w:t>, ceil(1.5*M*P)*max(T</w:t>
            </w:r>
            <w:r w:rsidRPr="000306D7">
              <w:rPr>
                <w:rFonts w:ascii="Arial" w:eastAsia="Times New Roman" w:hAnsi="Arial" w:cs="v4.2.0"/>
                <w:sz w:val="18"/>
                <w:szCs w:val="20"/>
                <w:vertAlign w:val="subscript"/>
                <w:lang w:val="en-GB"/>
              </w:rPr>
              <w:t>DRX</w:t>
            </w:r>
            <w:r w:rsidRPr="000306D7">
              <w:rPr>
                <w:rFonts w:ascii="Arial" w:eastAsia="Times New Roman" w:hAnsi="Arial" w:cs="v4.2.0"/>
                <w:sz w:val="18"/>
                <w:szCs w:val="20"/>
                <w:lang w:val="en-GB"/>
              </w:rPr>
              <w:t>,</w:t>
            </w:r>
            <w:r w:rsidRPr="000306D7">
              <w:rPr>
                <w:rFonts w:ascii="Arial" w:eastAsia="Times New Roman" w:hAnsi="Arial" w:cs="v4.2.0"/>
                <w:sz w:val="18"/>
                <w:szCs w:val="20"/>
                <w:highlight w:val="yellow"/>
                <w:lang w:val="en-GB"/>
              </w:rPr>
              <w:t>T</w:t>
            </w:r>
            <w:r w:rsidRPr="000306D7">
              <w:rPr>
                <w:rFonts w:ascii="Arial" w:eastAsia="Times New Roman" w:hAnsi="Arial" w:cs="v4.2.0"/>
                <w:sz w:val="18"/>
                <w:szCs w:val="20"/>
                <w:highlight w:val="yellow"/>
                <w:vertAlign w:val="subscript"/>
                <w:lang w:val="en-GB"/>
              </w:rPr>
              <w:t>SSB</w:t>
            </w:r>
            <w:r w:rsidRPr="000306D7">
              <w:rPr>
                <w:rFonts w:ascii="Arial" w:eastAsia="Times New Roman" w:hAnsi="Arial" w:cs="v4.2.0"/>
                <w:sz w:val="18"/>
                <w:szCs w:val="20"/>
                <w:lang w:val="en-GB"/>
              </w:rPr>
              <w:t>))</w:t>
            </w:r>
          </w:p>
        </w:tc>
      </w:tr>
      <w:tr w:rsidR="000306D7" w:rsidRPr="000306D7" w14:paraId="7E5A5741" w14:textId="77777777" w:rsidTr="00AA1B3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C51B159" w14:textId="77777777" w:rsidR="000306D7" w:rsidRPr="000306D7" w:rsidRDefault="000306D7" w:rsidP="000306D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306D7">
              <w:rPr>
                <w:rFonts w:ascii="Arial" w:eastAsia="Times New Roman" w:hAnsi="Arial" w:cs="Times New Roman"/>
                <w:sz w:val="18"/>
                <w:szCs w:val="20"/>
                <w:lang w:val="en-GB"/>
              </w:rPr>
              <w:t xml:space="preserve">DRX cycle &gt; 320 </w:t>
            </w:r>
            <w:proofErr w:type="spellStart"/>
            <w:r w:rsidRPr="000306D7">
              <w:rPr>
                <w:rFonts w:ascii="Arial" w:eastAsia="Times New Roman" w:hAnsi="Arial" w:cs="Times New Roman"/>
                <w:sz w:val="18"/>
                <w:szCs w:val="20"/>
                <w:lang w:val="en-GB"/>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550D67F7" w14:textId="77777777" w:rsidR="000306D7" w:rsidRPr="000306D7" w:rsidRDefault="000306D7" w:rsidP="000306D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306D7">
              <w:rPr>
                <w:rFonts w:ascii="Arial" w:eastAsia="Times New Roman" w:hAnsi="Arial" w:cs="v4.2.0"/>
                <w:sz w:val="18"/>
                <w:szCs w:val="20"/>
                <w:lang w:val="en-GB"/>
              </w:rPr>
              <w:t>ceil(M*</w:t>
            </w:r>
            <w:proofErr w:type="gramStart"/>
            <w:r w:rsidRPr="000306D7">
              <w:rPr>
                <w:rFonts w:ascii="Arial" w:eastAsia="Times New Roman" w:hAnsi="Arial" w:cs="v4.2.0"/>
                <w:sz w:val="18"/>
                <w:szCs w:val="20"/>
                <w:lang w:val="en-GB"/>
              </w:rPr>
              <w:t>P)*</w:t>
            </w:r>
            <w:proofErr w:type="gramEnd"/>
            <w:r w:rsidRPr="000306D7">
              <w:rPr>
                <w:rFonts w:ascii="Arial" w:eastAsia="Times New Roman" w:hAnsi="Arial" w:cs="v4.2.0"/>
                <w:sz w:val="18"/>
                <w:szCs w:val="20"/>
                <w:lang w:val="en-GB"/>
              </w:rPr>
              <w:t>T</w:t>
            </w:r>
            <w:r w:rsidRPr="000306D7">
              <w:rPr>
                <w:rFonts w:ascii="Arial" w:eastAsia="Times New Roman" w:hAnsi="Arial" w:cs="v4.2.0"/>
                <w:sz w:val="18"/>
                <w:szCs w:val="20"/>
                <w:vertAlign w:val="subscript"/>
                <w:lang w:val="en-GB"/>
              </w:rPr>
              <w:t>DRX</w:t>
            </w:r>
          </w:p>
        </w:tc>
      </w:tr>
      <w:tr w:rsidR="000306D7" w:rsidRPr="000306D7" w14:paraId="056BDE04" w14:textId="77777777" w:rsidTr="00AA1B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D2415C" w14:textId="77777777" w:rsidR="000306D7" w:rsidRPr="000306D7" w:rsidRDefault="000306D7" w:rsidP="000306D7">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0306D7">
              <w:rPr>
                <w:rFonts w:ascii="Arial" w:eastAsia="Times New Roman" w:hAnsi="Arial" w:cs="Times New Roman"/>
                <w:sz w:val="18"/>
                <w:szCs w:val="20"/>
                <w:lang w:val="en-GB"/>
              </w:rPr>
              <w:t>NOTE 1:</w:t>
            </w:r>
            <w:r w:rsidRPr="000306D7">
              <w:rPr>
                <w:rFonts w:ascii="Arial" w:eastAsia="Times New Roman" w:hAnsi="Arial" w:cs="Times New Roman"/>
                <w:sz w:val="28"/>
                <w:szCs w:val="20"/>
                <w:lang w:val="en-GB"/>
              </w:rPr>
              <w:tab/>
            </w:r>
            <w:r w:rsidRPr="000306D7">
              <w:rPr>
                <w:rFonts w:ascii="Arial" w:eastAsia="Times New Roman" w:hAnsi="Arial" w:cs="v4.2.0"/>
                <w:sz w:val="18"/>
                <w:szCs w:val="20"/>
                <w:lang w:val="en-GB"/>
              </w:rPr>
              <w:t>T</w:t>
            </w:r>
            <w:r w:rsidRPr="000306D7">
              <w:rPr>
                <w:rFonts w:ascii="Arial" w:eastAsia="Times New Roman" w:hAnsi="Arial" w:cs="v4.2.0"/>
                <w:sz w:val="18"/>
                <w:szCs w:val="20"/>
                <w:vertAlign w:val="subscript"/>
                <w:lang w:val="en-GB"/>
              </w:rPr>
              <w:t>SSB</w:t>
            </w:r>
            <w:r w:rsidRPr="000306D7">
              <w:rPr>
                <w:rFonts w:ascii="Arial" w:eastAsia="Times New Roman" w:hAnsi="Arial" w:cs="Times New Roman"/>
                <w:sz w:val="18"/>
                <w:szCs w:val="20"/>
                <w:lang w:val="en-GB"/>
              </w:rPr>
              <w:t xml:space="preserve"> = </w:t>
            </w:r>
            <w:proofErr w:type="spellStart"/>
            <w:r w:rsidRPr="000306D7">
              <w:rPr>
                <w:rFonts w:ascii="Arial" w:eastAsia="Times New Roman" w:hAnsi="Arial" w:cs="Times New Roman"/>
                <w:sz w:val="18"/>
                <w:szCs w:val="20"/>
                <w:lang w:val="en-GB"/>
              </w:rPr>
              <w:t>ssb-periodicityServingCell</w:t>
            </w:r>
            <w:proofErr w:type="spellEnd"/>
            <w:r w:rsidRPr="000306D7">
              <w:rPr>
                <w:rFonts w:ascii="Arial" w:eastAsia="Times New Roman" w:hAnsi="Arial" w:cs="Times New Roman"/>
                <w:sz w:val="18"/>
                <w:szCs w:val="20"/>
                <w:lang w:val="en-GB"/>
              </w:rPr>
              <w:t xml:space="preserve"> is the periodicity of the SSB-Index configured for L1-SINR channel measurement.</w:t>
            </w:r>
            <w:r w:rsidRPr="000306D7">
              <w:rPr>
                <w:rFonts w:ascii="Arial" w:eastAsia="Times New Roman" w:hAnsi="Arial" w:cs="v4.2.0"/>
                <w:sz w:val="18"/>
                <w:szCs w:val="20"/>
                <w:lang w:val="en-GB"/>
              </w:rPr>
              <w:t xml:space="preserve"> T</w:t>
            </w:r>
            <w:r w:rsidRPr="000306D7">
              <w:rPr>
                <w:rFonts w:ascii="Arial" w:eastAsia="Times New Roman" w:hAnsi="Arial" w:cs="v4.2.0"/>
                <w:sz w:val="18"/>
                <w:szCs w:val="20"/>
                <w:vertAlign w:val="subscript"/>
                <w:lang w:val="en-GB"/>
              </w:rPr>
              <w:t>DRX</w:t>
            </w:r>
            <w:r w:rsidRPr="000306D7">
              <w:rPr>
                <w:rFonts w:ascii="Arial" w:eastAsia="Times New Roman" w:hAnsi="Arial" w:cs="Times New Roman"/>
                <w:sz w:val="18"/>
                <w:szCs w:val="20"/>
                <w:lang w:val="en-GB"/>
              </w:rPr>
              <w:t xml:space="preserve"> is the DRX cycle length. </w:t>
            </w:r>
            <w:proofErr w:type="spellStart"/>
            <w:r w:rsidRPr="000306D7">
              <w:rPr>
                <w:rFonts w:ascii="Arial" w:eastAsia="Times New Roman" w:hAnsi="Arial" w:cs="v4.2.0"/>
                <w:sz w:val="18"/>
                <w:szCs w:val="20"/>
                <w:lang w:val="en-GB"/>
              </w:rPr>
              <w:t>T</w:t>
            </w:r>
            <w:r w:rsidRPr="000306D7">
              <w:rPr>
                <w:rFonts w:ascii="Arial" w:eastAsia="Times New Roman" w:hAnsi="Arial" w:cs="v4.2.0"/>
                <w:sz w:val="18"/>
                <w:szCs w:val="20"/>
                <w:vertAlign w:val="subscript"/>
                <w:lang w:val="en-GB"/>
              </w:rPr>
              <w:t>Report</w:t>
            </w:r>
            <w:proofErr w:type="spellEnd"/>
            <w:r w:rsidRPr="000306D7">
              <w:rPr>
                <w:rFonts w:ascii="Arial" w:eastAsia="Times New Roman" w:hAnsi="Arial" w:cs="Times New Roman"/>
                <w:sz w:val="18"/>
                <w:szCs w:val="20"/>
                <w:lang w:val="en-GB"/>
              </w:rPr>
              <w:t xml:space="preserve"> is configured periodicity for reporting.</w:t>
            </w:r>
          </w:p>
          <w:p w14:paraId="1F22643B" w14:textId="77777777" w:rsidR="000306D7" w:rsidRPr="000306D7" w:rsidRDefault="000306D7" w:rsidP="000306D7">
            <w:pPr>
              <w:keepNext/>
              <w:keepLines/>
              <w:overflowPunct w:val="0"/>
              <w:autoSpaceDE w:val="0"/>
              <w:autoSpaceDN w:val="0"/>
              <w:adjustRightInd w:val="0"/>
              <w:spacing w:after="0" w:line="240" w:lineRule="auto"/>
              <w:ind w:left="851" w:hanging="851"/>
              <w:textAlignment w:val="baseline"/>
              <w:rPr>
                <w:rFonts w:ascii="Arial" w:eastAsia="Times New Roman" w:hAnsi="Arial" w:cs="v4.2.0"/>
                <w:sz w:val="18"/>
                <w:szCs w:val="20"/>
                <w:lang w:val="en-GB"/>
              </w:rPr>
            </w:pPr>
            <w:r w:rsidRPr="000306D7">
              <w:rPr>
                <w:rFonts w:ascii="Arial" w:eastAsia="Times New Roman" w:hAnsi="Arial" w:cs="Times New Roman"/>
                <w:sz w:val="18"/>
                <w:szCs w:val="20"/>
                <w:lang w:val="en-GB"/>
              </w:rPr>
              <w:t>NOTE 2:</w:t>
            </w:r>
            <w:r w:rsidRPr="000306D7">
              <w:rPr>
                <w:rFonts w:ascii="Arial" w:eastAsia="Times New Roman" w:hAnsi="Arial" w:cs="Times New Roman"/>
                <w:sz w:val="28"/>
                <w:szCs w:val="20"/>
                <w:lang w:val="en-GB"/>
              </w:rPr>
              <w:tab/>
            </w:r>
            <w:r w:rsidRPr="000306D7">
              <w:rPr>
                <w:rFonts w:ascii="Arial" w:eastAsia="Times New Roman" w:hAnsi="Arial" w:cs="Times New Roman"/>
                <w:sz w:val="18"/>
                <w:szCs w:val="20"/>
                <w:lang w:val="en-GB"/>
              </w:rPr>
              <w:t>The requirements are applicable provided that the CSI-RS resource configured for interference measurement shall be 1-to-1 mapped to SSB configured for channel measurement, with the same periodicity.</w:t>
            </w:r>
          </w:p>
        </w:tc>
      </w:tr>
    </w:tbl>
    <w:p w14:paraId="57084A6C" w14:textId="77777777" w:rsidR="0050366D" w:rsidRPr="002224F6" w:rsidRDefault="0050366D" w:rsidP="000306D7">
      <w:pPr>
        <w:spacing w:before="180" w:line="257" w:lineRule="auto"/>
      </w:pPr>
      <w:r w:rsidRPr="002224F6">
        <w:t xml:space="preserve">For other requirements, e.g. high-speed channels, the same dependency is observed. </w:t>
      </w:r>
    </w:p>
    <w:p w14:paraId="1204D290" w14:textId="58C618F7" w:rsidR="000306D7" w:rsidRPr="001226C7" w:rsidRDefault="000306D7" w:rsidP="000306D7">
      <w:pPr>
        <w:spacing w:line="257" w:lineRule="auto"/>
        <w:ind w:left="1134" w:hanging="1134"/>
        <w:rPr>
          <w:b/>
          <w:bCs/>
          <w:u w:val="single"/>
        </w:rPr>
      </w:pPr>
      <w:r w:rsidRPr="001226C7">
        <w:rPr>
          <w:b/>
          <w:bCs/>
          <w:u w:val="single"/>
        </w:rPr>
        <w:t>Other L1-</w:t>
      </w:r>
      <w:r>
        <w:rPr>
          <w:b/>
          <w:bCs/>
          <w:u w:val="single"/>
        </w:rPr>
        <w:t>SINR</w:t>
      </w:r>
      <w:r w:rsidRPr="001226C7">
        <w:rPr>
          <w:b/>
          <w:bCs/>
          <w:u w:val="single"/>
        </w:rPr>
        <w:t xml:space="preserve"> measurement </w:t>
      </w:r>
      <w:r>
        <w:rPr>
          <w:b/>
          <w:bCs/>
          <w:u w:val="single"/>
        </w:rPr>
        <w:t>dependent</w:t>
      </w:r>
      <w:r w:rsidRPr="001226C7">
        <w:rPr>
          <w:b/>
          <w:bCs/>
          <w:u w:val="single"/>
        </w:rPr>
        <w:t xml:space="preserve"> procedures </w:t>
      </w:r>
    </w:p>
    <w:p w14:paraId="5DA84456" w14:textId="47BD024A" w:rsidR="000306D7" w:rsidRPr="001226C7" w:rsidRDefault="000306D7" w:rsidP="000306D7">
      <w:pPr>
        <w:spacing w:line="257" w:lineRule="auto"/>
      </w:pPr>
      <w:r w:rsidRPr="000306D7">
        <w:t>Other L1-</w:t>
      </w:r>
      <w:r>
        <w:t>SINR</w:t>
      </w:r>
      <w:r w:rsidRPr="000306D7">
        <w:t xml:space="preserve"> measurement dependent procedures are also impacted from SSB periodicity adaptation, as listed below. </w:t>
      </w:r>
    </w:p>
    <w:p w14:paraId="0C1671B4" w14:textId="77777777" w:rsidR="008F10A1" w:rsidRDefault="000306D7" w:rsidP="00D538C1">
      <w:pPr>
        <w:pStyle w:val="ListParagraph"/>
        <w:numPr>
          <w:ilvl w:val="0"/>
          <w:numId w:val="63"/>
        </w:numPr>
        <w:spacing w:line="257" w:lineRule="auto"/>
        <w:ind w:left="284" w:hanging="284"/>
      </w:pPr>
      <w:r w:rsidRPr="001226C7">
        <w:t xml:space="preserve">Measurement restriction </w:t>
      </w:r>
      <w:r>
        <w:t xml:space="preserve">for </w:t>
      </w:r>
      <w:r w:rsidRPr="001226C7">
        <w:t xml:space="preserve">SSB </w:t>
      </w:r>
      <w:r>
        <w:t xml:space="preserve">based </w:t>
      </w:r>
      <w:r w:rsidRPr="001226C7">
        <w:t>L1-</w:t>
      </w:r>
      <w:r>
        <w:t>SINR</w:t>
      </w:r>
      <w:r w:rsidRPr="001226C7">
        <w:t xml:space="preserve"> measurement (</w:t>
      </w:r>
      <w:r w:rsidR="008D07EF" w:rsidRPr="00E13E13">
        <w:t>clause 9.8.5</w:t>
      </w:r>
      <w:r w:rsidR="00F77D02" w:rsidRPr="00E13E13">
        <w:t xml:space="preserve">) </w:t>
      </w:r>
    </w:p>
    <w:p w14:paraId="2282097A" w14:textId="335E8358" w:rsidR="000306D7" w:rsidRDefault="002E194B" w:rsidP="008F10A1">
      <w:pPr>
        <w:pStyle w:val="ListParagraph"/>
        <w:numPr>
          <w:ilvl w:val="1"/>
          <w:numId w:val="63"/>
        </w:numPr>
        <w:spacing w:line="257" w:lineRule="auto"/>
      </w:pPr>
      <w:r w:rsidRPr="00E13E13">
        <w:t>in case of overlap of SSB and CSI-RS reference symbols</w:t>
      </w:r>
      <w:r w:rsidR="00E13E13" w:rsidRPr="00E13E13">
        <w:t xml:space="preserve"> </w:t>
      </w:r>
    </w:p>
    <w:p w14:paraId="47CBBBC4" w14:textId="77777777" w:rsidR="008F10A1" w:rsidRDefault="00DD5700" w:rsidP="00D538C1">
      <w:pPr>
        <w:pStyle w:val="ListParagraph"/>
        <w:numPr>
          <w:ilvl w:val="0"/>
          <w:numId w:val="63"/>
        </w:numPr>
        <w:spacing w:line="257" w:lineRule="auto"/>
        <w:ind w:left="284" w:hanging="284"/>
      </w:pPr>
      <w:r>
        <w:t>S</w:t>
      </w:r>
      <w:r w:rsidR="00E13E13" w:rsidRPr="00E13E13">
        <w:t>cheduling availability of UE during L1-SINR measurement (clause 9.8.6)</w:t>
      </w:r>
    </w:p>
    <w:p w14:paraId="0DD97CD3" w14:textId="52B70712" w:rsidR="008F10A1" w:rsidRDefault="008F10A1" w:rsidP="008F10A1">
      <w:pPr>
        <w:pStyle w:val="ListParagraph"/>
        <w:numPr>
          <w:ilvl w:val="1"/>
          <w:numId w:val="63"/>
        </w:numPr>
        <w:spacing w:line="257" w:lineRule="auto"/>
      </w:pPr>
      <w:r>
        <w:t xml:space="preserve">For measurements with different SCS than PDSCH / PDCCH in FR1 or </w:t>
      </w:r>
      <w:r w:rsidR="00050E09">
        <w:t xml:space="preserve">for measurements </w:t>
      </w:r>
      <w:r>
        <w:t>in FR2</w:t>
      </w:r>
      <w:r w:rsidR="00E13E13">
        <w:t xml:space="preserve"> </w:t>
      </w:r>
    </w:p>
    <w:p w14:paraId="55E767EA" w14:textId="16272F67" w:rsidR="001E7C9A" w:rsidRDefault="008F10A1" w:rsidP="008F10A1">
      <w:pPr>
        <w:spacing w:line="257" w:lineRule="auto"/>
      </w:pPr>
      <w:r>
        <w:t>A</w:t>
      </w:r>
      <w:r w:rsidR="00E13E13">
        <w:t>s for L1-RSRP measurement, a</w:t>
      </w:r>
      <w:r w:rsidR="00E13E13" w:rsidRPr="00E13E13">
        <w:t>lthough SSB periodicity adaptation will impact both measurement restriction and scheduling availability performance</w:t>
      </w:r>
      <w:r w:rsidR="00E13E13">
        <w:t xml:space="preserve"> </w:t>
      </w:r>
      <w:r>
        <w:t xml:space="preserve">for L1-SINR </w:t>
      </w:r>
      <w:r w:rsidR="00E13E13">
        <w:t>due to the SSB frequency</w:t>
      </w:r>
      <w:r w:rsidR="00E13E13" w:rsidRPr="00E13E13">
        <w:t xml:space="preserve">, there is no </w:t>
      </w:r>
      <w:r w:rsidR="00642E39">
        <w:t>formal</w:t>
      </w:r>
      <w:r w:rsidR="00DB76A8" w:rsidRPr="00642E39">
        <w:t xml:space="preserve"> </w:t>
      </w:r>
      <w:r w:rsidR="00E13E13" w:rsidRPr="00642E39">
        <w:t>specification</w:t>
      </w:r>
      <w:r w:rsidR="00E13E13" w:rsidRPr="00E13E13">
        <w:t xml:space="preserve"> impact.</w:t>
      </w:r>
      <w:r w:rsidR="00E13E13">
        <w:t xml:space="preserve"> </w:t>
      </w:r>
    </w:p>
    <w:p w14:paraId="739853B0" w14:textId="77777777" w:rsidR="00E032A9" w:rsidRPr="00E032A9" w:rsidRDefault="00D60339" w:rsidP="00E032A9">
      <w:pPr>
        <w:ind w:left="1134" w:hanging="1134"/>
        <w:rPr>
          <w:rFonts w:eastAsia="Times New Roman" w:cs="Times New Roman"/>
          <w:b/>
          <w:szCs w:val="20"/>
        </w:rPr>
      </w:pPr>
      <w:r w:rsidRPr="6C46DF50">
        <w:rPr>
          <w:rFonts w:eastAsia="Times New Roman" w:cs="Times New Roman"/>
          <w:b/>
          <w:bCs/>
          <w:szCs w:val="20"/>
        </w:rPr>
        <w:lastRenderedPageBreak/>
        <w:t xml:space="preserve">Proposal </w:t>
      </w:r>
      <w:r w:rsidR="00627AB9">
        <w:rPr>
          <w:rFonts w:eastAsia="Times New Roman" w:cs="Times New Roman"/>
          <w:b/>
          <w:szCs w:val="20"/>
        </w:rPr>
        <w:t>9</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RAN4</w:t>
      </w:r>
      <w:r>
        <w:rPr>
          <w:rFonts w:eastAsia="Times New Roman" w:cs="Times New Roman"/>
          <w:b/>
          <w:bCs/>
          <w:szCs w:val="20"/>
        </w:rPr>
        <w:t xml:space="preserve"> to </w:t>
      </w:r>
      <w:r w:rsidRPr="00675E8B">
        <w:rPr>
          <w:rFonts w:eastAsia="Times New Roman" w:cs="Times New Roman"/>
          <w:b/>
          <w:bCs/>
          <w:szCs w:val="20"/>
        </w:rPr>
        <w:t>consider the L</w:t>
      </w:r>
      <w:r>
        <w:rPr>
          <w:rFonts w:eastAsia="Times New Roman" w:cs="Times New Roman"/>
          <w:b/>
          <w:bCs/>
          <w:szCs w:val="20"/>
        </w:rPr>
        <w:t>1</w:t>
      </w:r>
      <w:r w:rsidRPr="00675E8B">
        <w:rPr>
          <w:rFonts w:eastAsia="Times New Roman" w:cs="Times New Roman"/>
          <w:b/>
          <w:bCs/>
          <w:szCs w:val="20"/>
        </w:rPr>
        <w:t xml:space="preserve"> measurement impact from SSB periodicity adaptation</w:t>
      </w:r>
      <w:r w:rsidR="00050E09">
        <w:rPr>
          <w:rFonts w:eastAsia="Times New Roman" w:cs="Times New Roman"/>
          <w:b/>
          <w:bCs/>
          <w:szCs w:val="20"/>
        </w:rPr>
        <w:t xml:space="preserve"> </w:t>
      </w:r>
      <w:r w:rsidRPr="00675E8B">
        <w:rPr>
          <w:rFonts w:eastAsia="Times New Roman" w:cs="Times New Roman"/>
          <w:b/>
          <w:bCs/>
          <w:szCs w:val="20"/>
        </w:rPr>
        <w:t xml:space="preserve">to </w:t>
      </w:r>
      <w:r w:rsidR="00E647DD">
        <w:rPr>
          <w:rFonts w:eastAsia="Times New Roman" w:cs="Times New Roman"/>
          <w:b/>
          <w:bCs/>
          <w:szCs w:val="20"/>
        </w:rPr>
        <w:t xml:space="preserve">measurement delay for </w:t>
      </w:r>
      <w:r w:rsidR="00050E09">
        <w:rPr>
          <w:rFonts w:eastAsia="Times New Roman" w:cs="Times New Roman"/>
          <w:b/>
          <w:bCs/>
          <w:szCs w:val="20"/>
        </w:rPr>
        <w:t xml:space="preserve">BFD, </w:t>
      </w:r>
      <w:r w:rsidR="00E647DD">
        <w:rPr>
          <w:rFonts w:eastAsia="Times New Roman" w:cs="Times New Roman"/>
          <w:b/>
          <w:bCs/>
          <w:szCs w:val="20"/>
        </w:rPr>
        <w:t xml:space="preserve">CBD, </w:t>
      </w:r>
      <w:r>
        <w:rPr>
          <w:rFonts w:eastAsia="Times New Roman" w:cs="Times New Roman"/>
          <w:b/>
          <w:bCs/>
          <w:szCs w:val="20"/>
        </w:rPr>
        <w:t xml:space="preserve">L1-RSRP </w:t>
      </w:r>
      <w:r w:rsidR="00E647DD">
        <w:rPr>
          <w:rFonts w:eastAsia="Times New Roman" w:cs="Times New Roman"/>
          <w:b/>
          <w:bCs/>
          <w:szCs w:val="20"/>
        </w:rPr>
        <w:t xml:space="preserve">and L1-SINR </w:t>
      </w:r>
      <w:r>
        <w:rPr>
          <w:rFonts w:eastAsia="Times New Roman" w:cs="Times New Roman"/>
          <w:b/>
          <w:bCs/>
          <w:szCs w:val="20"/>
        </w:rPr>
        <w:t>for active SCells</w:t>
      </w:r>
      <w:r w:rsidRPr="6C46DF50">
        <w:rPr>
          <w:rFonts w:eastAsia="Times New Roman" w:cs="Times New Roman"/>
          <w:b/>
          <w:bCs/>
          <w:szCs w:val="20"/>
        </w:rPr>
        <w:t>.</w:t>
      </w:r>
      <w:bookmarkStart w:id="12" w:name="_Hlk189470239"/>
    </w:p>
    <w:p w14:paraId="750B696E" w14:textId="375B772F" w:rsidR="00BE26CA" w:rsidRPr="00642E39" w:rsidRDefault="00DD3BAA" w:rsidP="00DD3BAA">
      <w:pPr>
        <w:pStyle w:val="RAN4H2"/>
        <w:numPr>
          <w:ilvl w:val="1"/>
          <w:numId w:val="78"/>
        </w:numPr>
      </w:pPr>
      <w:r w:rsidRPr="00642E39">
        <w:t>Transition requirements</w:t>
      </w:r>
    </w:p>
    <w:bookmarkEnd w:id="12"/>
    <w:p w14:paraId="5F405980" w14:textId="3B22776B" w:rsidR="00DF2DBA" w:rsidRPr="00642E39" w:rsidRDefault="00BE26CA" w:rsidP="00DD3BAA">
      <w:pPr>
        <w:pStyle w:val="Heading2"/>
        <w:numPr>
          <w:ilvl w:val="2"/>
          <w:numId w:val="78"/>
        </w:numPr>
        <w:rPr>
          <w:sz w:val="28"/>
          <w:szCs w:val="28"/>
        </w:rPr>
      </w:pPr>
      <w:r w:rsidRPr="00642E39">
        <w:rPr>
          <w:sz w:val="28"/>
          <w:szCs w:val="28"/>
        </w:rPr>
        <w:t xml:space="preserve"> L1 requirements</w:t>
      </w:r>
    </w:p>
    <w:p w14:paraId="185DECA5" w14:textId="1E375CA3" w:rsidR="009F37E5" w:rsidRDefault="009F37E5" w:rsidP="00480A97">
      <w:pPr>
        <w:rPr>
          <w:rFonts w:eastAsia="Times New Roman" w:cs="Times New Roman"/>
          <w:szCs w:val="20"/>
        </w:rPr>
      </w:pPr>
      <w:r>
        <w:rPr>
          <w:rFonts w:eastAsia="Times New Roman" w:cs="Times New Roman"/>
          <w:szCs w:val="20"/>
        </w:rPr>
        <w:t>RAN4#11</w:t>
      </w:r>
      <w:r w:rsidR="00A21EBC">
        <w:rPr>
          <w:rFonts w:eastAsia="Times New Roman" w:cs="Times New Roman"/>
          <w:szCs w:val="20"/>
        </w:rPr>
        <w:t>3</w:t>
      </w:r>
      <w:r w:rsidR="005D300E">
        <w:rPr>
          <w:rFonts w:eastAsia="Times New Roman" w:cs="Times New Roman"/>
          <w:szCs w:val="20"/>
        </w:rPr>
        <w:t xml:space="preserve"> achieved agreement</w:t>
      </w:r>
      <w:r w:rsidR="005705FE">
        <w:rPr>
          <w:rFonts w:eastAsia="Times New Roman" w:cs="Times New Roman"/>
          <w:szCs w:val="20"/>
        </w:rPr>
        <w:t>s related to L1 transition requirements</w:t>
      </w:r>
      <w:r w:rsidR="005D300E">
        <w:rPr>
          <w:rFonts w:eastAsia="Times New Roman" w:cs="Times New Roman"/>
          <w:szCs w:val="20"/>
        </w:rPr>
        <w:t xml:space="preserve"> </w:t>
      </w:r>
      <w:r w:rsidR="00056ECB">
        <w:rPr>
          <w:rFonts w:eastAsia="Times New Roman" w:cs="Times New Roman"/>
          <w:szCs w:val="20"/>
        </w:rPr>
        <w:t xml:space="preserve">as summarized in section 2.1 </w:t>
      </w:r>
      <w:r w:rsidR="005D300E">
        <w:rPr>
          <w:rFonts w:eastAsia="Times New Roman" w:cs="Times New Roman"/>
          <w:szCs w:val="20"/>
        </w:rPr>
        <w:t>and</w:t>
      </w:r>
      <w:r>
        <w:rPr>
          <w:rFonts w:eastAsia="Times New Roman" w:cs="Times New Roman"/>
          <w:szCs w:val="20"/>
        </w:rPr>
        <w:t xml:space="preserve"> discussed the following open issue.</w:t>
      </w:r>
    </w:p>
    <w:tbl>
      <w:tblPr>
        <w:tblStyle w:val="TableGrid"/>
        <w:tblW w:w="0" w:type="auto"/>
        <w:tblLook w:val="04A0" w:firstRow="1" w:lastRow="0" w:firstColumn="1" w:lastColumn="0" w:noHBand="0" w:noVBand="1"/>
      </w:tblPr>
      <w:tblGrid>
        <w:gridCol w:w="9617"/>
      </w:tblGrid>
      <w:tr w:rsidR="009F37E5" w14:paraId="0639D1B0" w14:textId="77777777" w:rsidTr="009F37E5">
        <w:tc>
          <w:tcPr>
            <w:tcW w:w="9617" w:type="dxa"/>
          </w:tcPr>
          <w:p w14:paraId="46DFA29D" w14:textId="77777777" w:rsidR="00A21EBC" w:rsidRPr="000738C6" w:rsidRDefault="00A21EBC" w:rsidP="00056ECB">
            <w:pPr>
              <w:spacing w:before="120" w:after="180"/>
              <w:rPr>
                <w:rFonts w:cs="Times New Roman"/>
                <w:b/>
                <w:szCs w:val="20"/>
                <w:u w:val="single"/>
                <w:lang w:val="en-GB" w:eastAsia="ko-KR"/>
              </w:rPr>
            </w:pPr>
            <w:r w:rsidRPr="000738C6">
              <w:rPr>
                <w:rFonts w:cs="Times New Roman"/>
                <w:b/>
                <w:szCs w:val="20"/>
                <w:u w:val="single"/>
                <w:lang w:val="en-GB" w:eastAsia="ko-KR"/>
              </w:rPr>
              <w:t>Issue 1-2-1: L1 requirements at transition</w:t>
            </w:r>
          </w:p>
          <w:p w14:paraId="0C6E382E" w14:textId="77777777" w:rsidR="00A21EBC" w:rsidRPr="000738C6" w:rsidRDefault="00A21EBC" w:rsidP="00A21EBC">
            <w:pPr>
              <w:rPr>
                <w:rFonts w:cs="Times New Roman"/>
                <w:szCs w:val="20"/>
                <w:lang w:val="en-GB" w:eastAsia="ko-KR"/>
              </w:rPr>
            </w:pPr>
            <w:r w:rsidRPr="000738C6">
              <w:rPr>
                <w:rFonts w:cs="Times New Roman"/>
                <w:szCs w:val="20"/>
                <w:highlight w:val="green"/>
                <w:lang w:val="en-GB" w:eastAsia="ko-KR"/>
              </w:rPr>
              <w:t>Agreement:</w:t>
            </w:r>
          </w:p>
          <w:p w14:paraId="7B6DF9B3" w14:textId="77777777" w:rsidR="00A21EBC" w:rsidRPr="000738C6" w:rsidRDefault="00A21EBC" w:rsidP="00A21EBC">
            <w:pPr>
              <w:numPr>
                <w:ilvl w:val="1"/>
                <w:numId w:val="25"/>
              </w:numPr>
              <w:spacing w:after="120"/>
              <w:rPr>
                <w:rFonts w:cs="Times New Roman"/>
                <w:szCs w:val="24"/>
                <w:lang w:val="en-GB" w:eastAsia="zh-CN"/>
              </w:rPr>
            </w:pPr>
            <w:r w:rsidRPr="000738C6">
              <w:rPr>
                <w:rFonts w:cs="Times New Roman"/>
                <w:szCs w:val="24"/>
                <w:lang w:val="en-GB" w:eastAsia="zh-CN"/>
              </w:rPr>
              <w:t>L1 evaluation/measurement period is the maximum of the period corresponding to the SSB before and after adaptation.</w:t>
            </w:r>
          </w:p>
          <w:p w14:paraId="0A0F40E9" w14:textId="70DBCFBF" w:rsidR="009F37E5" w:rsidRPr="00056ECB" w:rsidRDefault="00A21EBC" w:rsidP="00056ECB">
            <w:pPr>
              <w:numPr>
                <w:ilvl w:val="2"/>
                <w:numId w:val="25"/>
              </w:numPr>
              <w:spacing w:after="120"/>
              <w:rPr>
                <w:rFonts w:cs="Times New Roman"/>
                <w:szCs w:val="24"/>
                <w:lang w:val="en-GB" w:eastAsia="zh-CN"/>
              </w:rPr>
            </w:pPr>
            <w:r w:rsidRPr="000738C6">
              <w:rPr>
                <w:rFonts w:cs="Times New Roman"/>
                <w:szCs w:val="24"/>
                <w:lang w:val="en-GB" w:eastAsia="zh-CN"/>
              </w:rPr>
              <w:t>FFS the applicable L1 requirements.</w:t>
            </w:r>
          </w:p>
        </w:tc>
      </w:tr>
    </w:tbl>
    <w:p w14:paraId="10927671" w14:textId="77777777" w:rsidR="009F37E5" w:rsidRDefault="009F37E5" w:rsidP="003E3D13">
      <w:pPr>
        <w:spacing w:after="0"/>
        <w:rPr>
          <w:rFonts w:eastAsia="Times New Roman" w:cs="Times New Roman"/>
          <w:szCs w:val="20"/>
        </w:rPr>
      </w:pPr>
    </w:p>
    <w:p w14:paraId="7570E543" w14:textId="77777777" w:rsidR="003E3D13" w:rsidRDefault="003E3D13" w:rsidP="003E3D13">
      <w:pPr>
        <w:spacing w:line="257" w:lineRule="auto"/>
      </w:pPr>
      <w:r>
        <w:t>Based on the analysis in section 2.4, following L1 requirements are applicable for adjustment of L1 evaluation / measurement periods according to the above agreement for issue 1-2-1:</w:t>
      </w:r>
    </w:p>
    <w:p w14:paraId="1C6A83E9" w14:textId="77777777" w:rsidR="00050E09" w:rsidRDefault="00050E09" w:rsidP="00050E09">
      <w:pPr>
        <w:pStyle w:val="ListParagraph"/>
        <w:numPr>
          <w:ilvl w:val="0"/>
          <w:numId w:val="76"/>
        </w:numPr>
        <w:spacing w:line="257" w:lineRule="auto"/>
      </w:pPr>
      <w:r>
        <w:t xml:space="preserve">L1-RSRP, </w:t>
      </w:r>
    </w:p>
    <w:p w14:paraId="3D534AB3" w14:textId="77777777" w:rsidR="00050E09" w:rsidRDefault="00050E09" w:rsidP="00050E09">
      <w:pPr>
        <w:pStyle w:val="ListParagraph"/>
        <w:numPr>
          <w:ilvl w:val="0"/>
          <w:numId w:val="76"/>
        </w:numPr>
        <w:spacing w:line="257" w:lineRule="auto"/>
      </w:pPr>
      <w:bookmarkStart w:id="13" w:name="_Hlk189244066"/>
      <w:r>
        <w:t xml:space="preserve">L1-SINR, </w:t>
      </w:r>
    </w:p>
    <w:p w14:paraId="3F6592B0" w14:textId="77777777" w:rsidR="00050E09" w:rsidRDefault="00050E09" w:rsidP="00050E09">
      <w:pPr>
        <w:pStyle w:val="ListParagraph"/>
        <w:numPr>
          <w:ilvl w:val="0"/>
          <w:numId w:val="76"/>
        </w:numPr>
        <w:spacing w:line="257" w:lineRule="auto"/>
      </w:pPr>
      <w:r>
        <w:t>BFD,</w:t>
      </w:r>
    </w:p>
    <w:p w14:paraId="36B945BA" w14:textId="77777777" w:rsidR="00050E09" w:rsidRPr="00642E39" w:rsidRDefault="00050E09" w:rsidP="00050E09">
      <w:pPr>
        <w:pStyle w:val="ListParagraph"/>
        <w:numPr>
          <w:ilvl w:val="0"/>
          <w:numId w:val="76"/>
        </w:numPr>
        <w:spacing w:line="257" w:lineRule="auto"/>
      </w:pPr>
      <w:r w:rsidRPr="00642E39">
        <w:t>CBD.</w:t>
      </w:r>
    </w:p>
    <w:bookmarkEnd w:id="13"/>
    <w:p w14:paraId="0527C5C5" w14:textId="20FD94F1" w:rsidR="003E3D13" w:rsidRPr="00642E39" w:rsidRDefault="003E3D13" w:rsidP="00050E09">
      <w:pPr>
        <w:spacing w:line="257" w:lineRule="auto"/>
        <w:ind w:left="1134" w:hanging="1134"/>
        <w:rPr>
          <w:rFonts w:eastAsia="Times New Roman" w:cs="Times New Roman"/>
          <w:b/>
          <w:bCs/>
          <w:szCs w:val="20"/>
        </w:rPr>
      </w:pPr>
      <w:r w:rsidRPr="00642E39">
        <w:rPr>
          <w:rFonts w:eastAsia="Times New Roman" w:cs="Times New Roman"/>
          <w:b/>
          <w:bCs/>
          <w:szCs w:val="20"/>
        </w:rPr>
        <w:t xml:space="preserve">Proposal </w:t>
      </w:r>
      <w:r w:rsidR="00C62583" w:rsidRPr="00642E39">
        <w:rPr>
          <w:rFonts w:eastAsia="Times New Roman" w:cs="Times New Roman"/>
          <w:b/>
          <w:szCs w:val="20"/>
        </w:rPr>
        <w:t>10</w:t>
      </w:r>
      <w:r w:rsidRPr="00642E39">
        <w:rPr>
          <w:rFonts w:eastAsia="Times New Roman" w:cs="Times New Roman"/>
          <w:b/>
          <w:bCs/>
          <w:szCs w:val="20"/>
        </w:rPr>
        <w:t xml:space="preserve">: </w:t>
      </w:r>
      <w:r w:rsidRPr="00642E39">
        <w:rPr>
          <w:rFonts w:eastAsia="Times New Roman" w:cs="Times New Roman"/>
          <w:b/>
          <w:bCs/>
          <w:szCs w:val="20"/>
        </w:rPr>
        <w:tab/>
        <w:t xml:space="preserve">RAN4 </w:t>
      </w:r>
      <w:r w:rsidR="00056ECB" w:rsidRPr="00642E39">
        <w:rPr>
          <w:rFonts w:eastAsia="Times New Roman" w:cs="Times New Roman"/>
          <w:b/>
          <w:bCs/>
          <w:szCs w:val="20"/>
        </w:rPr>
        <w:t xml:space="preserve">to </w:t>
      </w:r>
      <w:r w:rsidRPr="00642E39">
        <w:rPr>
          <w:rFonts w:eastAsia="Times New Roman" w:cs="Times New Roman"/>
          <w:b/>
          <w:bCs/>
          <w:szCs w:val="20"/>
        </w:rPr>
        <w:t xml:space="preserve">consider </w:t>
      </w:r>
      <w:r w:rsidR="00056ECB" w:rsidRPr="00642E39">
        <w:rPr>
          <w:rFonts w:eastAsia="Times New Roman" w:cs="Times New Roman"/>
          <w:b/>
          <w:bCs/>
          <w:szCs w:val="20"/>
        </w:rPr>
        <w:t>transition requirements for L1-RSRP</w:t>
      </w:r>
      <w:r w:rsidR="00050E09" w:rsidRPr="00642E39">
        <w:rPr>
          <w:rFonts w:eastAsia="Times New Roman" w:cs="Times New Roman"/>
          <w:b/>
          <w:bCs/>
          <w:szCs w:val="20"/>
        </w:rPr>
        <w:t>, L1-SINR, BFD and CBD requirements.</w:t>
      </w:r>
      <w:r w:rsidRPr="00642E39">
        <w:rPr>
          <w:rFonts w:eastAsia="Times New Roman" w:cs="Times New Roman"/>
          <w:b/>
          <w:bCs/>
          <w:szCs w:val="20"/>
        </w:rPr>
        <w:t xml:space="preserve"> </w:t>
      </w:r>
    </w:p>
    <w:p w14:paraId="7CDAA56D" w14:textId="0D38AE77" w:rsidR="00BE26CA" w:rsidRPr="00642E39" w:rsidRDefault="00BE26CA" w:rsidP="00DD3BAA">
      <w:pPr>
        <w:pStyle w:val="Heading2"/>
        <w:numPr>
          <w:ilvl w:val="2"/>
          <w:numId w:val="78"/>
        </w:numPr>
        <w:rPr>
          <w:sz w:val="28"/>
          <w:szCs w:val="28"/>
        </w:rPr>
      </w:pPr>
      <w:r w:rsidRPr="00642E39">
        <w:rPr>
          <w:sz w:val="28"/>
          <w:szCs w:val="28"/>
        </w:rPr>
        <w:t xml:space="preserve"> L3 requirements</w:t>
      </w:r>
      <w:r w:rsidRPr="00642E39">
        <w:t xml:space="preserve">  </w:t>
      </w:r>
    </w:p>
    <w:p w14:paraId="6B094872" w14:textId="6F980B36" w:rsidR="00BE26CA" w:rsidRDefault="00BE26CA" w:rsidP="00BE26CA">
      <w:pPr>
        <w:rPr>
          <w:rFonts w:eastAsia="Times New Roman" w:cs="Times New Roman"/>
          <w:szCs w:val="20"/>
        </w:rPr>
      </w:pPr>
      <w:r w:rsidRPr="00642E39">
        <w:rPr>
          <w:rFonts w:eastAsia="Times New Roman" w:cs="Times New Roman"/>
          <w:szCs w:val="20"/>
        </w:rPr>
        <w:t xml:space="preserve">RAN4#113 </w:t>
      </w:r>
      <w:r w:rsidR="00FC608B" w:rsidRPr="00642E39">
        <w:rPr>
          <w:rFonts w:eastAsia="Times New Roman" w:cs="Times New Roman"/>
          <w:szCs w:val="20"/>
        </w:rPr>
        <w:t>achieved the following agreement [3] and discussed the recommended way forward in [2]</w:t>
      </w:r>
      <w:r w:rsidR="00CA6499" w:rsidRPr="00642E39">
        <w:rPr>
          <w:rFonts w:eastAsia="Times New Roman" w:cs="Times New Roman"/>
          <w:szCs w:val="20"/>
        </w:rPr>
        <w:t xml:space="preserve"> </w:t>
      </w:r>
      <w:r w:rsidRPr="00642E39">
        <w:rPr>
          <w:rFonts w:eastAsia="Times New Roman" w:cs="Times New Roman"/>
          <w:szCs w:val="20"/>
        </w:rPr>
        <w:t>related to L3 transition requirement</w:t>
      </w:r>
      <w:r w:rsidR="0017705A" w:rsidRPr="00642E39">
        <w:rPr>
          <w:rFonts w:eastAsia="Times New Roman" w:cs="Times New Roman"/>
          <w:szCs w:val="20"/>
        </w:rPr>
        <w:t>s</w:t>
      </w:r>
      <w:r w:rsidRPr="00642E39">
        <w:rPr>
          <w:rFonts w:eastAsia="Times New Roman" w:cs="Times New Roman"/>
          <w:szCs w:val="20"/>
        </w:rPr>
        <w:t>.</w:t>
      </w:r>
    </w:p>
    <w:tbl>
      <w:tblPr>
        <w:tblStyle w:val="TableGrid"/>
        <w:tblW w:w="0" w:type="auto"/>
        <w:tblLook w:val="04A0" w:firstRow="1" w:lastRow="0" w:firstColumn="1" w:lastColumn="0" w:noHBand="0" w:noVBand="1"/>
      </w:tblPr>
      <w:tblGrid>
        <w:gridCol w:w="9617"/>
      </w:tblGrid>
      <w:tr w:rsidR="00056ECB" w14:paraId="55FE2E01" w14:textId="77777777" w:rsidTr="00056ECB">
        <w:tc>
          <w:tcPr>
            <w:tcW w:w="9617" w:type="dxa"/>
          </w:tcPr>
          <w:p w14:paraId="782070BD" w14:textId="77777777" w:rsidR="00FC608B" w:rsidRPr="00FC608B" w:rsidRDefault="00FC608B" w:rsidP="00FC608B">
            <w:pPr>
              <w:keepNext/>
              <w:keepLines/>
              <w:numPr>
                <w:ilvl w:val="2"/>
                <w:numId w:val="0"/>
              </w:numPr>
              <w:spacing w:before="120" w:after="180"/>
              <w:outlineLvl w:val="2"/>
              <w:rPr>
                <w:rFonts w:ascii="Arial" w:hAnsi="Arial" w:cs="Times New Roman"/>
                <w:sz w:val="24"/>
                <w:szCs w:val="16"/>
                <w:lang w:val="sv-SE" w:eastAsia="zh-CN"/>
              </w:rPr>
            </w:pPr>
            <w:r w:rsidRPr="00FC608B">
              <w:rPr>
                <w:rFonts w:ascii="Arial" w:hAnsi="Arial" w:cs="Times New Roman"/>
                <w:sz w:val="24"/>
                <w:szCs w:val="16"/>
                <w:lang w:val="sv-SE" w:eastAsia="zh-CN"/>
              </w:rPr>
              <w:t>Sub-topic 1-3 SSB adaptation – L3 Requirements impacts</w:t>
            </w:r>
          </w:p>
          <w:p w14:paraId="0F92093C" w14:textId="6EAF51ED" w:rsidR="00FC608B" w:rsidRPr="00FC608B" w:rsidRDefault="00FC608B" w:rsidP="00FC608B">
            <w:pPr>
              <w:spacing w:after="180"/>
              <w:rPr>
                <w:rFonts w:cs="Times New Roman"/>
                <w:b/>
                <w:szCs w:val="20"/>
                <w:u w:val="single"/>
                <w:lang w:val="en-GB" w:eastAsia="ko-KR"/>
              </w:rPr>
            </w:pPr>
            <w:r w:rsidRPr="00FC608B">
              <w:rPr>
                <w:rFonts w:cs="Times New Roman"/>
                <w:b/>
                <w:szCs w:val="20"/>
                <w:u w:val="single"/>
                <w:lang w:val="en-GB" w:eastAsia="ko-KR"/>
              </w:rPr>
              <w:t xml:space="preserve">Issue 1-3-1: L3 requirements for SSB adaptation – general  </w:t>
            </w:r>
          </w:p>
          <w:p w14:paraId="7078FEF6" w14:textId="77777777" w:rsidR="00FC608B" w:rsidRPr="00FC608B" w:rsidRDefault="00FC608B" w:rsidP="00FC608B">
            <w:pPr>
              <w:spacing w:after="120"/>
              <w:rPr>
                <w:rFonts w:cs="Times New Roman"/>
                <w:szCs w:val="20"/>
                <w:lang w:val="en-GB" w:eastAsia="ko-KR"/>
              </w:rPr>
            </w:pPr>
            <w:r w:rsidRPr="00FC608B">
              <w:rPr>
                <w:rFonts w:cs="Times New Roman"/>
                <w:szCs w:val="20"/>
                <w:highlight w:val="green"/>
                <w:lang w:val="en-GB" w:eastAsia="ko-KR"/>
              </w:rPr>
              <w:t>Agreement</w:t>
            </w:r>
            <w:r w:rsidRPr="00FC608B">
              <w:rPr>
                <w:rFonts w:cs="Times New Roman"/>
                <w:szCs w:val="20"/>
                <w:lang w:val="en-GB" w:eastAsia="ko-KR"/>
              </w:rPr>
              <w:t>:</w:t>
            </w:r>
          </w:p>
          <w:p w14:paraId="38783E57" w14:textId="77777777" w:rsidR="00056ECB" w:rsidRDefault="00FC608B" w:rsidP="00FC608B">
            <w:pPr>
              <w:numPr>
                <w:ilvl w:val="1"/>
                <w:numId w:val="25"/>
              </w:numPr>
              <w:spacing w:after="120"/>
              <w:ind w:left="1655" w:hanging="357"/>
              <w:rPr>
                <w:rFonts w:cs="Times New Roman"/>
                <w:szCs w:val="24"/>
                <w:lang w:val="en-GB" w:eastAsia="zh-CN"/>
              </w:rPr>
            </w:pPr>
            <w:r w:rsidRPr="00FC608B">
              <w:rPr>
                <w:rFonts w:cs="Times New Roman"/>
                <w:szCs w:val="24"/>
                <w:lang w:val="en-GB" w:eastAsia="zh-CN"/>
              </w:rPr>
              <w:t>Wait for LS reply on whether there is impact on SMTC.</w:t>
            </w:r>
          </w:p>
          <w:p w14:paraId="579E6F17" w14:textId="77777777" w:rsidR="00CA6499" w:rsidRPr="00CA6499" w:rsidRDefault="00CA6499" w:rsidP="00CA6499">
            <w:pPr>
              <w:spacing w:after="120"/>
              <w:rPr>
                <w:color w:val="0070C0"/>
                <w:szCs w:val="24"/>
                <w:lang w:eastAsia="zh-CN"/>
              </w:rPr>
            </w:pPr>
            <w:r w:rsidRPr="00CA6499">
              <w:rPr>
                <w:color w:val="0070C0"/>
                <w:szCs w:val="24"/>
                <w:lang w:eastAsia="zh-CN"/>
              </w:rPr>
              <w:t>Recommended WF:</w:t>
            </w:r>
          </w:p>
          <w:p w14:paraId="7418972D" w14:textId="77777777" w:rsidR="00CA6499" w:rsidRDefault="00CA6499" w:rsidP="00CA6499">
            <w:pPr>
              <w:pStyle w:val="ListParagraph"/>
              <w:numPr>
                <w:ilvl w:val="1"/>
                <w:numId w:val="25"/>
              </w:numPr>
              <w:spacing w:after="120"/>
              <w:ind w:left="1656"/>
              <w:contextualSpacing w:val="0"/>
              <w:rPr>
                <w:color w:val="0070C0"/>
                <w:szCs w:val="24"/>
                <w:lang w:eastAsia="zh-CN"/>
              </w:rPr>
            </w:pPr>
            <w:r>
              <w:rPr>
                <w:color w:val="0070C0"/>
                <w:szCs w:val="24"/>
                <w:lang w:eastAsia="zh-CN"/>
              </w:rPr>
              <w:t>Wait for LS reply on whether there is impact on SMTC.</w:t>
            </w:r>
          </w:p>
          <w:p w14:paraId="04E4BB9D" w14:textId="2E5378B9" w:rsidR="00CA6499" w:rsidRPr="00CA6499" w:rsidRDefault="00CA6499" w:rsidP="00CA6499">
            <w:pPr>
              <w:pStyle w:val="ListParagraph"/>
              <w:numPr>
                <w:ilvl w:val="1"/>
                <w:numId w:val="25"/>
              </w:numPr>
              <w:spacing w:after="120"/>
              <w:ind w:left="1656"/>
              <w:contextualSpacing w:val="0"/>
              <w:rPr>
                <w:color w:val="0070C0"/>
                <w:szCs w:val="24"/>
                <w:lang w:eastAsia="zh-CN"/>
              </w:rPr>
            </w:pPr>
            <w:r>
              <w:rPr>
                <w:color w:val="0070C0"/>
                <w:szCs w:val="24"/>
                <w:lang w:eastAsia="zh-CN"/>
              </w:rPr>
              <w:t>Discuss whether to define requirements at transition for L3 measurement base on LS reply.</w:t>
            </w:r>
          </w:p>
        </w:tc>
      </w:tr>
    </w:tbl>
    <w:p w14:paraId="25E27CCE" w14:textId="77777777" w:rsidR="00BE26CA" w:rsidRDefault="00BE26CA" w:rsidP="00F725DB">
      <w:pPr>
        <w:spacing w:after="0"/>
        <w:rPr>
          <w:rFonts w:eastAsia="Times New Roman" w:cs="Times New Roman"/>
          <w:szCs w:val="20"/>
        </w:rPr>
      </w:pPr>
    </w:p>
    <w:p w14:paraId="649E00A8" w14:textId="4C9640EE" w:rsidR="00EC2879" w:rsidRDefault="00F725DB" w:rsidP="00480A97">
      <w:pPr>
        <w:rPr>
          <w:rFonts w:eastAsia="Times New Roman" w:cs="Times New Roman"/>
          <w:szCs w:val="20"/>
        </w:rPr>
      </w:pPr>
      <w:r>
        <w:rPr>
          <w:rFonts w:eastAsia="Times New Roman" w:cs="Times New Roman"/>
          <w:szCs w:val="20"/>
        </w:rPr>
        <w:t xml:space="preserve">In fact, at </w:t>
      </w:r>
      <w:r w:rsidRPr="00F725DB">
        <w:rPr>
          <w:rFonts w:eastAsia="Times New Roman" w:cs="Times New Roman"/>
          <w:szCs w:val="20"/>
        </w:rPr>
        <w:t xml:space="preserve">RAN4#112bis, </w:t>
      </w:r>
      <w:r>
        <w:rPr>
          <w:rFonts w:eastAsia="Times New Roman" w:cs="Times New Roman"/>
          <w:szCs w:val="20"/>
        </w:rPr>
        <w:t>an</w:t>
      </w:r>
      <w:r w:rsidRPr="00F725DB">
        <w:rPr>
          <w:rFonts w:eastAsia="Times New Roman" w:cs="Times New Roman"/>
          <w:szCs w:val="20"/>
        </w:rPr>
        <w:t xml:space="preserve"> LS </w:t>
      </w:r>
      <w:r>
        <w:rPr>
          <w:rFonts w:eastAsia="Times New Roman" w:cs="Times New Roman"/>
          <w:szCs w:val="20"/>
        </w:rPr>
        <w:t xml:space="preserve">was sent </w:t>
      </w:r>
      <w:r w:rsidRPr="00F725DB">
        <w:rPr>
          <w:rFonts w:eastAsia="Times New Roman" w:cs="Times New Roman"/>
          <w:szCs w:val="20"/>
        </w:rPr>
        <w:t>to RAN2 [</w:t>
      </w:r>
      <w:r w:rsidR="009B1DE3">
        <w:rPr>
          <w:rFonts w:eastAsia="Times New Roman" w:cs="Times New Roman"/>
          <w:szCs w:val="20"/>
        </w:rPr>
        <w:t>7</w:t>
      </w:r>
      <w:r w:rsidRPr="00F725DB">
        <w:rPr>
          <w:rFonts w:eastAsia="Times New Roman" w:cs="Times New Roman"/>
          <w:szCs w:val="20"/>
        </w:rPr>
        <w:t>] asking whether it is foreseen to define a new SMTC configuration for the purpose of SSB adaptation. RAN2 is in charge of responding on this matter</w:t>
      </w:r>
      <w:r>
        <w:rPr>
          <w:rFonts w:eastAsia="Times New Roman" w:cs="Times New Roman"/>
          <w:szCs w:val="20"/>
        </w:rPr>
        <w:t xml:space="preserve"> – the discussion still ongoing in RAN2. Thus, L3 requirements impact</w:t>
      </w:r>
      <w:r w:rsidR="00EC2879">
        <w:rPr>
          <w:rFonts w:eastAsia="Times New Roman" w:cs="Times New Roman"/>
          <w:szCs w:val="20"/>
        </w:rPr>
        <w:t xml:space="preserve"> related to</w:t>
      </w:r>
      <w:r>
        <w:rPr>
          <w:rFonts w:eastAsia="Times New Roman" w:cs="Times New Roman"/>
          <w:szCs w:val="20"/>
        </w:rPr>
        <w:t xml:space="preserve"> transition periods</w:t>
      </w:r>
      <w:r w:rsidR="00EC2879">
        <w:rPr>
          <w:rFonts w:eastAsia="Times New Roman" w:cs="Times New Roman"/>
          <w:szCs w:val="20"/>
        </w:rPr>
        <w:t xml:space="preserve"> due to SSB adaptation</w:t>
      </w:r>
      <w:r>
        <w:rPr>
          <w:rFonts w:eastAsia="Times New Roman" w:cs="Times New Roman"/>
          <w:szCs w:val="20"/>
        </w:rPr>
        <w:t xml:space="preserve"> can </w:t>
      </w:r>
      <w:r w:rsidR="00EC2879">
        <w:rPr>
          <w:rFonts w:eastAsia="Times New Roman" w:cs="Times New Roman"/>
          <w:szCs w:val="20"/>
        </w:rPr>
        <w:t xml:space="preserve">only </w:t>
      </w:r>
      <w:r>
        <w:rPr>
          <w:rFonts w:eastAsia="Times New Roman" w:cs="Times New Roman"/>
          <w:szCs w:val="20"/>
        </w:rPr>
        <w:t>be assessed</w:t>
      </w:r>
      <w:r w:rsidR="00EC2879">
        <w:rPr>
          <w:rFonts w:eastAsia="Times New Roman" w:cs="Times New Roman"/>
          <w:szCs w:val="20"/>
        </w:rPr>
        <w:t>, once</w:t>
      </w:r>
      <w:r>
        <w:rPr>
          <w:rFonts w:eastAsia="Times New Roman" w:cs="Times New Roman"/>
          <w:szCs w:val="20"/>
        </w:rPr>
        <w:t xml:space="preserve"> RAN2 has clarified the impact to the SMTC configuration. </w:t>
      </w:r>
      <w:r w:rsidR="00EC2879">
        <w:rPr>
          <w:rFonts w:eastAsia="Times New Roman" w:cs="Times New Roman"/>
          <w:szCs w:val="20"/>
        </w:rPr>
        <w:t xml:space="preserve">So, we agree with the recommended WF. </w:t>
      </w:r>
    </w:p>
    <w:p w14:paraId="7CD9FE72" w14:textId="6AE44B2A" w:rsidR="00480A97" w:rsidRDefault="00EC2879" w:rsidP="00480A97">
      <w:r>
        <w:rPr>
          <w:rFonts w:eastAsia="Times New Roman" w:cs="Times New Roman"/>
          <w:szCs w:val="20"/>
        </w:rPr>
        <w:t xml:space="preserve">On the other side, L3 transition requirements </w:t>
      </w:r>
      <w:r w:rsidR="00404941">
        <w:rPr>
          <w:rFonts w:eastAsia="Times New Roman" w:cs="Times New Roman"/>
          <w:szCs w:val="20"/>
        </w:rPr>
        <w:t>need also to be specified</w:t>
      </w:r>
      <w:r>
        <w:rPr>
          <w:rFonts w:eastAsia="Times New Roman" w:cs="Times New Roman"/>
          <w:szCs w:val="20"/>
        </w:rPr>
        <w:t xml:space="preserve"> </w:t>
      </w:r>
      <w:r w:rsidR="00404941">
        <w:rPr>
          <w:rFonts w:eastAsia="Times New Roman" w:cs="Times New Roman"/>
          <w:szCs w:val="20"/>
        </w:rPr>
        <w:t xml:space="preserve">for </w:t>
      </w:r>
      <w:r>
        <w:rPr>
          <w:rFonts w:eastAsia="Times New Roman" w:cs="Times New Roman"/>
          <w:szCs w:val="20"/>
        </w:rPr>
        <w:t>OD-SSB Case-1 us</w:t>
      </w:r>
      <w:r w:rsidR="00404941">
        <w:rPr>
          <w:rFonts w:eastAsia="Times New Roman" w:cs="Times New Roman"/>
          <w:szCs w:val="20"/>
        </w:rPr>
        <w:t>ing</w:t>
      </w:r>
      <w:r>
        <w:rPr>
          <w:rFonts w:eastAsia="Times New Roman" w:cs="Times New Roman"/>
          <w:szCs w:val="20"/>
        </w:rPr>
        <w:t xml:space="preserve"> SSB periodicity adaptation. Thus, RAN4 need</w:t>
      </w:r>
      <w:r w:rsidR="00404941">
        <w:rPr>
          <w:rFonts w:eastAsia="Times New Roman" w:cs="Times New Roman"/>
          <w:szCs w:val="20"/>
        </w:rPr>
        <w:t>s</w:t>
      </w:r>
      <w:r>
        <w:rPr>
          <w:rFonts w:eastAsia="Times New Roman" w:cs="Times New Roman"/>
          <w:szCs w:val="20"/>
        </w:rPr>
        <w:t xml:space="preserve"> to consider </w:t>
      </w:r>
      <w:r w:rsidR="00404941">
        <w:rPr>
          <w:rFonts w:eastAsia="Times New Roman" w:cs="Times New Roman"/>
          <w:szCs w:val="20"/>
        </w:rPr>
        <w:t xml:space="preserve">also </w:t>
      </w:r>
      <w:r>
        <w:rPr>
          <w:rFonts w:eastAsia="Times New Roman" w:cs="Times New Roman"/>
          <w:szCs w:val="20"/>
        </w:rPr>
        <w:t xml:space="preserve">this </w:t>
      </w:r>
      <w:r w:rsidR="00404941">
        <w:rPr>
          <w:rFonts w:eastAsia="Times New Roman" w:cs="Times New Roman"/>
          <w:szCs w:val="20"/>
        </w:rPr>
        <w:t>scenario</w:t>
      </w:r>
      <w:r>
        <w:rPr>
          <w:rFonts w:eastAsia="Times New Roman" w:cs="Times New Roman"/>
          <w:szCs w:val="20"/>
        </w:rPr>
        <w:t xml:space="preserve">, no matter if </w:t>
      </w:r>
      <w:r w:rsidR="00F725DB" w:rsidRPr="00F725DB">
        <w:rPr>
          <w:rFonts w:eastAsia="Times New Roman" w:cs="Times New Roman"/>
          <w:szCs w:val="20"/>
        </w:rPr>
        <w:t xml:space="preserve">RRC or MAC/CE or DCI based signaling </w:t>
      </w:r>
      <w:r>
        <w:rPr>
          <w:rFonts w:eastAsia="Times New Roman" w:cs="Times New Roman"/>
          <w:szCs w:val="20"/>
        </w:rPr>
        <w:t xml:space="preserve">is used indicating the new </w:t>
      </w:r>
      <w:r w:rsidR="00F725DB" w:rsidRPr="00F725DB">
        <w:rPr>
          <w:rFonts w:eastAsia="Times New Roman" w:cs="Times New Roman"/>
          <w:szCs w:val="20"/>
        </w:rPr>
        <w:t xml:space="preserve">SSB </w:t>
      </w:r>
      <w:r>
        <w:rPr>
          <w:rFonts w:eastAsia="Times New Roman" w:cs="Times New Roman"/>
          <w:szCs w:val="20"/>
        </w:rPr>
        <w:t>periodicity</w:t>
      </w:r>
      <w:r w:rsidR="00480A97" w:rsidRPr="6C46DF50">
        <w:rPr>
          <w:rFonts w:eastAsia="Times New Roman" w:cs="Times New Roman"/>
          <w:szCs w:val="20"/>
        </w:rPr>
        <w:t xml:space="preserve">.  </w:t>
      </w:r>
    </w:p>
    <w:p w14:paraId="389DE932" w14:textId="77777777" w:rsidR="00DD3BAA" w:rsidRPr="00E032A9" w:rsidRDefault="00480A97" w:rsidP="00DD3BAA">
      <w:pPr>
        <w:ind w:left="1134" w:hanging="1134"/>
        <w:rPr>
          <w:rFonts w:eastAsia="Times New Roman" w:cs="Times New Roman"/>
          <w:b/>
          <w:szCs w:val="20"/>
        </w:rPr>
      </w:pPr>
      <w:r w:rsidRPr="6C46DF50">
        <w:rPr>
          <w:rFonts w:eastAsia="Times New Roman" w:cs="Times New Roman"/>
          <w:b/>
          <w:bCs/>
          <w:szCs w:val="20"/>
        </w:rPr>
        <w:t xml:space="preserve">Proposal </w:t>
      </w:r>
      <w:r w:rsidR="00404941">
        <w:rPr>
          <w:rFonts w:eastAsia="Times New Roman" w:cs="Times New Roman"/>
          <w:b/>
          <w:szCs w:val="20"/>
        </w:rPr>
        <w:t>1</w:t>
      </w:r>
      <w:r w:rsidR="00C62583">
        <w:rPr>
          <w:rFonts w:eastAsia="Times New Roman" w:cs="Times New Roman"/>
          <w:b/>
          <w:szCs w:val="20"/>
        </w:rPr>
        <w:t>1</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to </w:t>
      </w:r>
      <w:r w:rsidR="00EC2879">
        <w:rPr>
          <w:rFonts w:eastAsia="Times New Roman" w:cs="Times New Roman"/>
          <w:b/>
          <w:bCs/>
          <w:szCs w:val="20"/>
        </w:rPr>
        <w:t xml:space="preserve">consider L3 transition requirements due to SSB periodicity adaptation </w:t>
      </w:r>
      <w:r w:rsidR="00404941">
        <w:rPr>
          <w:rFonts w:eastAsia="Times New Roman" w:cs="Times New Roman"/>
          <w:b/>
          <w:bCs/>
          <w:szCs w:val="20"/>
        </w:rPr>
        <w:t>for</w:t>
      </w:r>
      <w:r w:rsidR="00EC2879">
        <w:rPr>
          <w:rFonts w:eastAsia="Times New Roman" w:cs="Times New Roman"/>
          <w:b/>
          <w:bCs/>
          <w:szCs w:val="20"/>
        </w:rPr>
        <w:t xml:space="preserve"> </w:t>
      </w:r>
      <w:r w:rsidR="00C62583">
        <w:rPr>
          <w:rFonts w:eastAsia="Times New Roman" w:cs="Times New Roman"/>
          <w:b/>
          <w:bCs/>
          <w:szCs w:val="20"/>
        </w:rPr>
        <w:t xml:space="preserve">single </w:t>
      </w:r>
      <w:r w:rsidR="00404941">
        <w:rPr>
          <w:rFonts w:eastAsia="Times New Roman" w:cs="Times New Roman"/>
          <w:b/>
          <w:bCs/>
          <w:szCs w:val="20"/>
        </w:rPr>
        <w:t xml:space="preserve">always-on SSB and for </w:t>
      </w:r>
      <w:r w:rsidR="00EC2879">
        <w:rPr>
          <w:rFonts w:eastAsia="Times New Roman" w:cs="Times New Roman"/>
          <w:b/>
          <w:bCs/>
          <w:szCs w:val="20"/>
        </w:rPr>
        <w:t>OD-SSB Case-1</w:t>
      </w:r>
      <w:r w:rsidR="00C62583">
        <w:rPr>
          <w:rFonts w:eastAsia="Times New Roman" w:cs="Times New Roman"/>
          <w:b/>
          <w:bCs/>
          <w:szCs w:val="20"/>
        </w:rPr>
        <w:t>, respectively</w:t>
      </w:r>
      <w:r w:rsidR="00EC2879">
        <w:rPr>
          <w:rFonts w:eastAsia="Times New Roman" w:cs="Times New Roman"/>
          <w:b/>
          <w:bCs/>
          <w:szCs w:val="20"/>
        </w:rPr>
        <w:t>.</w:t>
      </w:r>
    </w:p>
    <w:p w14:paraId="16737BFE" w14:textId="6DFCA61C" w:rsidR="00552C1B" w:rsidRPr="00642E39" w:rsidRDefault="00DD3BAA" w:rsidP="00DD3BAA">
      <w:pPr>
        <w:pStyle w:val="RAN4H2"/>
        <w:numPr>
          <w:ilvl w:val="1"/>
          <w:numId w:val="78"/>
        </w:numPr>
      </w:pPr>
      <w:r w:rsidRPr="00642E39">
        <w:lastRenderedPageBreak/>
        <w:t>SCell activation requirements</w:t>
      </w:r>
    </w:p>
    <w:p w14:paraId="324713BB" w14:textId="12146B22" w:rsidR="003512D4" w:rsidRDefault="003512D4" w:rsidP="003512D4">
      <w:pPr>
        <w:rPr>
          <w:highlight w:val="magenta"/>
        </w:rPr>
      </w:pPr>
      <w:r w:rsidRPr="00542F64">
        <w:t xml:space="preserve">RAN4#113 discussed the </w:t>
      </w:r>
      <w:r>
        <w:t>impact to SCell activation due to SSB adaptation and a recommended way forward was provided [2]</w:t>
      </w:r>
      <w:r w:rsidRPr="00542F64">
        <w:t>.</w:t>
      </w:r>
    </w:p>
    <w:tbl>
      <w:tblPr>
        <w:tblStyle w:val="TableGrid"/>
        <w:tblW w:w="0" w:type="auto"/>
        <w:tblLook w:val="04A0" w:firstRow="1" w:lastRow="0" w:firstColumn="1" w:lastColumn="0" w:noHBand="0" w:noVBand="1"/>
      </w:tblPr>
      <w:tblGrid>
        <w:gridCol w:w="9617"/>
      </w:tblGrid>
      <w:tr w:rsidR="003512D4" w14:paraId="45EF55D8" w14:textId="77777777" w:rsidTr="003512D4">
        <w:tc>
          <w:tcPr>
            <w:tcW w:w="9617" w:type="dxa"/>
          </w:tcPr>
          <w:p w14:paraId="430C5F80" w14:textId="77777777" w:rsidR="003512D4" w:rsidRPr="003512D4" w:rsidRDefault="003512D4" w:rsidP="003512D4">
            <w:pPr>
              <w:keepNext/>
              <w:keepLines/>
              <w:numPr>
                <w:ilvl w:val="2"/>
                <w:numId w:val="0"/>
              </w:numPr>
              <w:spacing w:before="120" w:after="180"/>
              <w:ind w:left="720" w:hanging="720"/>
              <w:outlineLvl w:val="2"/>
              <w:rPr>
                <w:rFonts w:ascii="Arial" w:hAnsi="Arial" w:cs="Times New Roman"/>
                <w:sz w:val="24"/>
                <w:szCs w:val="16"/>
                <w:lang w:val="sv-SE" w:eastAsia="zh-CN"/>
              </w:rPr>
            </w:pPr>
            <w:r w:rsidRPr="003512D4">
              <w:rPr>
                <w:rFonts w:ascii="Arial" w:hAnsi="Arial" w:cs="Times New Roman"/>
                <w:sz w:val="24"/>
                <w:szCs w:val="16"/>
                <w:lang w:val="sv-SE" w:eastAsia="zh-CN"/>
              </w:rPr>
              <w:t>Sub-topic 1-4 SSB adaptation – Other requirements impacts</w:t>
            </w:r>
          </w:p>
          <w:p w14:paraId="4CB879A8" w14:textId="77777777" w:rsidR="003512D4" w:rsidRPr="003512D4" w:rsidRDefault="003512D4" w:rsidP="003512D4">
            <w:pPr>
              <w:spacing w:after="180"/>
              <w:rPr>
                <w:rFonts w:cs="Times New Roman"/>
                <w:b/>
                <w:color w:val="0070C0"/>
                <w:szCs w:val="20"/>
                <w:u w:val="single"/>
                <w:lang w:val="en-GB" w:eastAsia="ko-KR"/>
              </w:rPr>
            </w:pPr>
            <w:r w:rsidRPr="003512D4">
              <w:rPr>
                <w:rFonts w:cs="Times New Roman"/>
                <w:b/>
                <w:color w:val="0070C0"/>
                <w:szCs w:val="20"/>
                <w:u w:val="single"/>
                <w:lang w:val="en-GB" w:eastAsia="ko-KR"/>
              </w:rPr>
              <w:t>Issue 1-4-1: SCell activation requirement for SSB adaptation</w:t>
            </w:r>
          </w:p>
          <w:p w14:paraId="5C1FF8CC" w14:textId="77777777" w:rsidR="003512D4" w:rsidRPr="003512D4" w:rsidRDefault="003512D4" w:rsidP="003512D4">
            <w:pPr>
              <w:numPr>
                <w:ilvl w:val="0"/>
                <w:numId w:val="25"/>
              </w:numPr>
              <w:spacing w:after="120"/>
              <w:ind w:left="936"/>
              <w:rPr>
                <w:rFonts w:cs="Times New Roman"/>
                <w:color w:val="0070C0"/>
                <w:szCs w:val="24"/>
                <w:lang w:val="en-GB" w:eastAsia="zh-CN"/>
              </w:rPr>
            </w:pPr>
            <w:r w:rsidRPr="003512D4">
              <w:rPr>
                <w:rFonts w:cs="Times New Roman"/>
                <w:color w:val="0070C0"/>
                <w:szCs w:val="24"/>
                <w:lang w:val="en-GB" w:eastAsia="zh-CN"/>
              </w:rPr>
              <w:t>Proposals</w:t>
            </w:r>
          </w:p>
          <w:p w14:paraId="519890FC" w14:textId="77777777" w:rsidR="003512D4" w:rsidRPr="003512D4" w:rsidRDefault="003512D4" w:rsidP="003512D4">
            <w:pPr>
              <w:numPr>
                <w:ilvl w:val="1"/>
                <w:numId w:val="25"/>
              </w:numPr>
              <w:spacing w:after="120"/>
              <w:ind w:left="1440"/>
              <w:rPr>
                <w:rFonts w:eastAsia="MS Mincho" w:cs="Times New Roman"/>
                <w:color w:val="0070C0"/>
                <w:szCs w:val="24"/>
                <w:lang w:val="en-GB" w:eastAsia="zh-CN"/>
              </w:rPr>
            </w:pPr>
            <w:r w:rsidRPr="003512D4">
              <w:rPr>
                <w:rFonts w:eastAsia="MS Mincho" w:cs="Times New Roman"/>
                <w:color w:val="0070C0"/>
                <w:szCs w:val="24"/>
                <w:lang w:val="en-GB" w:eastAsia="zh-CN"/>
              </w:rPr>
              <w:t>Option 1: RAN4 not to define SSB adaptation requirement during SCell activation, TCI state switching (CATT, Ericsson, Vivo, Samsung, OPPO)</w:t>
            </w:r>
          </w:p>
          <w:p w14:paraId="64FEFC72" w14:textId="77777777" w:rsidR="003512D4" w:rsidRPr="003512D4" w:rsidRDefault="003512D4" w:rsidP="003512D4">
            <w:pPr>
              <w:numPr>
                <w:ilvl w:val="2"/>
                <w:numId w:val="25"/>
              </w:numPr>
              <w:spacing w:after="120"/>
              <w:ind w:left="2376"/>
              <w:rPr>
                <w:rFonts w:eastAsia="MS Mincho" w:cs="Times New Roman"/>
                <w:color w:val="0070C0"/>
                <w:szCs w:val="24"/>
                <w:lang w:val="en-GB" w:eastAsia="zh-CN"/>
              </w:rPr>
            </w:pPr>
            <w:r w:rsidRPr="003512D4">
              <w:rPr>
                <w:rFonts w:eastAsia="MS Mincho" w:cs="Times New Roman"/>
                <w:color w:val="0070C0"/>
                <w:szCs w:val="24"/>
                <w:lang w:val="en-GB" w:eastAsia="zh-CN"/>
              </w:rPr>
              <w:t>Option 1: No impact is expected for SCell activation and TCI state switching due to SSB adaptation. (CATT)</w:t>
            </w:r>
          </w:p>
          <w:p w14:paraId="252786A5" w14:textId="77777777" w:rsidR="003512D4" w:rsidRPr="003512D4" w:rsidRDefault="003512D4" w:rsidP="003512D4">
            <w:pPr>
              <w:numPr>
                <w:ilvl w:val="2"/>
                <w:numId w:val="25"/>
              </w:numPr>
              <w:spacing w:after="120"/>
              <w:ind w:left="2376"/>
              <w:rPr>
                <w:rFonts w:eastAsia="MS Mincho" w:cs="Times New Roman"/>
                <w:color w:val="0070C0"/>
                <w:szCs w:val="24"/>
                <w:lang w:val="en-GB" w:eastAsia="zh-CN"/>
              </w:rPr>
            </w:pPr>
            <w:r w:rsidRPr="003512D4">
              <w:rPr>
                <w:rFonts w:eastAsia="MS Mincho" w:cs="Times New Roman"/>
                <w:color w:val="0070C0"/>
                <w:szCs w:val="24"/>
                <w:lang w:val="en-GB" w:eastAsia="zh-CN"/>
              </w:rPr>
              <w:t>Option 1a: RAN4 not to define SSB adaptation requirement during SCell activation, TCI state switching. (Ericsson)</w:t>
            </w:r>
          </w:p>
          <w:p w14:paraId="78652AA0" w14:textId="77777777" w:rsidR="003512D4" w:rsidRPr="003512D4" w:rsidRDefault="003512D4" w:rsidP="003512D4">
            <w:pPr>
              <w:numPr>
                <w:ilvl w:val="2"/>
                <w:numId w:val="25"/>
              </w:numPr>
              <w:spacing w:after="120"/>
              <w:ind w:left="2376"/>
              <w:rPr>
                <w:rFonts w:eastAsia="MS Mincho" w:cs="Times New Roman"/>
                <w:color w:val="0070C0"/>
                <w:szCs w:val="24"/>
                <w:lang w:val="en-GB" w:eastAsia="zh-CN"/>
              </w:rPr>
            </w:pPr>
            <w:r w:rsidRPr="003512D4">
              <w:rPr>
                <w:rFonts w:eastAsia="MS Mincho" w:cs="Times New Roman"/>
                <w:color w:val="0070C0"/>
                <w:szCs w:val="24"/>
                <w:lang w:val="en-GB" w:eastAsia="zh-CN"/>
              </w:rPr>
              <w:t>Option 1b: RAN4 to follow legacy rule that no RRM requirement is defined if the adaptation of SSB periodicity happens during the time UE performs TCI switch or SCell activation. (Vivo)</w:t>
            </w:r>
          </w:p>
          <w:p w14:paraId="5C212F4A" w14:textId="77777777" w:rsidR="003512D4" w:rsidRPr="003512D4" w:rsidRDefault="003512D4" w:rsidP="003512D4">
            <w:pPr>
              <w:numPr>
                <w:ilvl w:val="2"/>
                <w:numId w:val="25"/>
              </w:numPr>
              <w:spacing w:after="120"/>
              <w:ind w:left="2376"/>
              <w:rPr>
                <w:rFonts w:eastAsia="MS Mincho" w:cs="Times New Roman"/>
                <w:color w:val="0070C0"/>
                <w:szCs w:val="24"/>
                <w:lang w:val="en-GB" w:eastAsia="zh-CN"/>
              </w:rPr>
            </w:pPr>
            <w:r w:rsidRPr="003512D4">
              <w:rPr>
                <w:rFonts w:eastAsia="MS Mincho" w:cs="Times New Roman"/>
                <w:color w:val="0070C0"/>
                <w:szCs w:val="24"/>
                <w:lang w:val="en-GB" w:eastAsia="zh-CN"/>
              </w:rPr>
              <w:t>Option 1c: No need to define RRM requirements for the case: UE receive the adaptation indication during SCell activation procedure but after MAC-CE activation command reception. (Samsung)</w:t>
            </w:r>
          </w:p>
          <w:p w14:paraId="00200AC5" w14:textId="77777777" w:rsidR="003512D4" w:rsidRPr="003512D4" w:rsidRDefault="003512D4" w:rsidP="003512D4">
            <w:pPr>
              <w:numPr>
                <w:ilvl w:val="2"/>
                <w:numId w:val="25"/>
              </w:numPr>
              <w:spacing w:after="120"/>
              <w:ind w:left="2376"/>
              <w:rPr>
                <w:rFonts w:eastAsia="MS Mincho" w:cs="Times New Roman"/>
                <w:color w:val="0070C0"/>
                <w:szCs w:val="24"/>
                <w:lang w:val="en-GB" w:eastAsia="zh-CN"/>
              </w:rPr>
            </w:pPr>
            <w:r w:rsidRPr="003512D4">
              <w:rPr>
                <w:rFonts w:eastAsia="MS Mincho" w:cs="Times New Roman"/>
                <w:color w:val="0070C0"/>
                <w:szCs w:val="24"/>
                <w:lang w:val="en-GB" w:eastAsia="zh-CN"/>
              </w:rPr>
              <w:t>Option 1d: RAN4 not to define L3 measurement based on SMTC periodicity before and during SCell activation if OD-SSB is triggered before the complete of SCell activation. (Oppo)</w:t>
            </w:r>
          </w:p>
          <w:p w14:paraId="6849D5B8" w14:textId="77777777" w:rsidR="003512D4" w:rsidRPr="003512D4" w:rsidRDefault="003512D4" w:rsidP="003512D4">
            <w:pPr>
              <w:numPr>
                <w:ilvl w:val="1"/>
                <w:numId w:val="25"/>
              </w:numPr>
              <w:spacing w:after="120"/>
              <w:ind w:left="1440"/>
              <w:rPr>
                <w:rFonts w:eastAsia="MS Mincho" w:cs="Times New Roman"/>
                <w:color w:val="0070C0"/>
                <w:szCs w:val="24"/>
                <w:lang w:val="en-GB" w:eastAsia="zh-CN"/>
              </w:rPr>
            </w:pPr>
            <w:r w:rsidRPr="003512D4">
              <w:rPr>
                <w:rFonts w:eastAsia="MS Mincho" w:cs="Times New Roman"/>
                <w:color w:val="0070C0"/>
                <w:szCs w:val="24"/>
                <w:lang w:val="en-GB" w:eastAsia="zh-CN"/>
              </w:rPr>
              <w:t>Option 2a: (CTC)</w:t>
            </w:r>
          </w:p>
          <w:p w14:paraId="7398EFD9" w14:textId="77777777" w:rsidR="003512D4" w:rsidRPr="003512D4" w:rsidRDefault="003512D4" w:rsidP="003512D4">
            <w:pPr>
              <w:numPr>
                <w:ilvl w:val="2"/>
                <w:numId w:val="25"/>
              </w:numPr>
              <w:spacing w:after="120"/>
              <w:ind w:left="2376"/>
              <w:rPr>
                <w:rFonts w:eastAsia="MS Mincho" w:cs="Times New Roman"/>
                <w:color w:val="0070C0"/>
                <w:szCs w:val="24"/>
                <w:lang w:val="en-GB" w:eastAsia="zh-CN"/>
              </w:rPr>
            </w:pPr>
            <w:r w:rsidRPr="003512D4">
              <w:rPr>
                <w:rFonts w:eastAsia="MS Mincho" w:cs="Times New Roman"/>
                <w:color w:val="0070C0"/>
                <w:szCs w:val="24"/>
                <w:lang w:val="en-GB" w:eastAsia="zh-CN"/>
              </w:rPr>
              <w:t>After SSB adaptation, for L1 measurement during SCell activation, UE shall perform SCell activation based on new SSB configurations, e.g. new SSB periodicity (CTC)</w:t>
            </w:r>
          </w:p>
          <w:p w14:paraId="4D3657A9" w14:textId="77777777" w:rsidR="003512D4" w:rsidRPr="003512D4" w:rsidRDefault="003512D4" w:rsidP="003512D4">
            <w:pPr>
              <w:numPr>
                <w:ilvl w:val="2"/>
                <w:numId w:val="25"/>
              </w:numPr>
              <w:spacing w:after="120"/>
              <w:ind w:left="2376"/>
              <w:rPr>
                <w:rFonts w:eastAsia="MS Mincho" w:cs="Times New Roman"/>
                <w:color w:val="0070C0"/>
                <w:szCs w:val="24"/>
                <w:lang w:val="en-GB" w:eastAsia="zh-CN"/>
              </w:rPr>
            </w:pPr>
            <w:r w:rsidRPr="003512D4">
              <w:rPr>
                <w:rFonts w:eastAsia="MS Mincho" w:cs="Times New Roman"/>
                <w:color w:val="0070C0"/>
                <w:szCs w:val="24"/>
                <w:lang w:val="en-GB" w:eastAsia="zh-CN"/>
              </w:rPr>
              <w:t>After SSB adaptation, for L3 measurement during SCell activation, wait for the conclusions on SMTC impact from other WGs. (CTC)</w:t>
            </w:r>
          </w:p>
          <w:p w14:paraId="38CDC3BD" w14:textId="77777777" w:rsidR="003512D4" w:rsidRPr="003512D4" w:rsidRDefault="003512D4" w:rsidP="003512D4">
            <w:pPr>
              <w:numPr>
                <w:ilvl w:val="1"/>
                <w:numId w:val="25"/>
              </w:numPr>
              <w:spacing w:after="120"/>
              <w:ind w:left="1440"/>
              <w:rPr>
                <w:rFonts w:eastAsia="MS Mincho" w:cs="Times New Roman"/>
                <w:color w:val="0070C0"/>
                <w:szCs w:val="24"/>
                <w:lang w:val="en-GB" w:eastAsia="zh-CN"/>
              </w:rPr>
            </w:pPr>
            <w:r w:rsidRPr="003512D4">
              <w:rPr>
                <w:rFonts w:eastAsia="MS Mincho" w:cs="Times New Roman"/>
                <w:color w:val="0070C0"/>
                <w:szCs w:val="24"/>
                <w:lang w:val="en-GB" w:eastAsia="zh-CN"/>
              </w:rPr>
              <w:t>Option 2b: (Huawei)</w:t>
            </w:r>
          </w:p>
          <w:p w14:paraId="48DAFF3A" w14:textId="77777777" w:rsidR="003512D4" w:rsidRPr="003512D4" w:rsidRDefault="003512D4" w:rsidP="003512D4">
            <w:pPr>
              <w:numPr>
                <w:ilvl w:val="2"/>
                <w:numId w:val="25"/>
              </w:numPr>
              <w:overflowPunct w:val="0"/>
              <w:autoSpaceDE w:val="0"/>
              <w:autoSpaceDN w:val="0"/>
              <w:adjustRightInd w:val="0"/>
              <w:spacing w:after="120"/>
              <w:ind w:left="2376"/>
              <w:textAlignment w:val="baseline"/>
              <w:rPr>
                <w:rFonts w:eastAsia="MS Mincho" w:cs="Times New Roman"/>
                <w:color w:val="0070C0"/>
                <w:szCs w:val="24"/>
                <w:lang w:val="en-GB" w:eastAsia="zh-CN"/>
              </w:rPr>
            </w:pPr>
            <w:r w:rsidRPr="003512D4">
              <w:rPr>
                <w:rFonts w:eastAsia="MS Mincho" w:cs="Times New Roman"/>
                <w:color w:val="0070C0"/>
                <w:szCs w:val="24"/>
                <w:lang w:val="en-GB" w:eastAsia="zh-CN"/>
              </w:rPr>
              <w:t>UE shall use SSB after adaption for SCell activation regardless of the SMTC configuration when SSB adaption happens before or at the same time as SCell activation. Deprioritize the requirements when SSB adaptation happens during SCell activation.</w:t>
            </w:r>
          </w:p>
          <w:p w14:paraId="147E3E8C" w14:textId="77777777" w:rsidR="003512D4" w:rsidRPr="003512D4" w:rsidRDefault="003512D4" w:rsidP="003512D4">
            <w:pPr>
              <w:numPr>
                <w:ilvl w:val="2"/>
                <w:numId w:val="25"/>
              </w:numPr>
              <w:overflowPunct w:val="0"/>
              <w:autoSpaceDE w:val="0"/>
              <w:autoSpaceDN w:val="0"/>
              <w:adjustRightInd w:val="0"/>
              <w:spacing w:after="120"/>
              <w:ind w:left="2376"/>
              <w:textAlignment w:val="baseline"/>
              <w:rPr>
                <w:rFonts w:eastAsia="MS Mincho" w:cs="Times New Roman"/>
                <w:color w:val="0070C0"/>
                <w:szCs w:val="24"/>
                <w:lang w:val="en-GB" w:eastAsia="zh-CN"/>
              </w:rPr>
            </w:pPr>
            <w:r w:rsidRPr="003512D4">
              <w:rPr>
                <w:rFonts w:eastAsia="MS Mincho" w:cs="Times New Roman"/>
                <w:color w:val="0070C0"/>
                <w:szCs w:val="24"/>
                <w:lang w:val="en-GB" w:eastAsia="zh-CN"/>
              </w:rPr>
              <w:t>Detailed triggering on SSB adaptation depends on further RAN1 discussion.</w:t>
            </w:r>
          </w:p>
          <w:p w14:paraId="4A32389B" w14:textId="77777777" w:rsidR="003512D4" w:rsidRPr="003512D4" w:rsidRDefault="003512D4" w:rsidP="003512D4">
            <w:pPr>
              <w:numPr>
                <w:ilvl w:val="1"/>
                <w:numId w:val="25"/>
              </w:numPr>
              <w:spacing w:after="120"/>
              <w:ind w:left="1440"/>
              <w:rPr>
                <w:rFonts w:eastAsia="MS Mincho" w:cs="Times New Roman"/>
                <w:color w:val="0070C0"/>
                <w:szCs w:val="24"/>
                <w:lang w:val="en-GB" w:eastAsia="zh-CN"/>
              </w:rPr>
            </w:pPr>
            <w:r w:rsidRPr="003512D4">
              <w:rPr>
                <w:rFonts w:eastAsia="MS Mincho" w:cs="Times New Roman"/>
                <w:color w:val="0070C0"/>
                <w:szCs w:val="24"/>
                <w:lang w:val="en-GB" w:eastAsia="zh-CN"/>
              </w:rPr>
              <w:t xml:space="preserve">Option 2c: RAN4 to </w:t>
            </w:r>
            <w:r w:rsidRPr="003512D4">
              <w:rPr>
                <w:rFonts w:eastAsia="MS Mincho" w:cs="Times New Roman" w:hint="eastAsia"/>
                <w:color w:val="0070C0"/>
                <w:szCs w:val="24"/>
                <w:lang w:val="en-GB" w:eastAsia="zh-CN"/>
              </w:rPr>
              <w:t>study</w:t>
            </w:r>
            <w:r w:rsidRPr="003512D4">
              <w:rPr>
                <w:rFonts w:eastAsia="MS Mincho" w:cs="Times New Roman"/>
                <w:color w:val="0070C0"/>
                <w:szCs w:val="24"/>
                <w:lang w:val="en-GB" w:eastAsia="zh-CN"/>
              </w:rPr>
              <w:t xml:space="preserve"> the SCell activation and deactivation delay</w:t>
            </w:r>
            <w:r w:rsidRPr="003512D4">
              <w:rPr>
                <w:rFonts w:eastAsia="MS Mincho" w:cs="Times New Roman" w:hint="eastAsia"/>
                <w:color w:val="0070C0"/>
                <w:szCs w:val="24"/>
                <w:lang w:val="en-GB" w:eastAsia="zh-CN"/>
              </w:rPr>
              <w:t xml:space="preserve"> impact.</w:t>
            </w:r>
            <w:r w:rsidRPr="003512D4">
              <w:rPr>
                <w:rFonts w:eastAsia="MS Mincho" w:cs="Times New Roman"/>
                <w:color w:val="0070C0"/>
                <w:szCs w:val="24"/>
                <w:lang w:val="en-GB" w:eastAsia="zh-CN"/>
              </w:rPr>
              <w:t xml:space="preserve"> (Samsung)</w:t>
            </w:r>
          </w:p>
          <w:p w14:paraId="03B2718C" w14:textId="77777777" w:rsidR="003512D4" w:rsidRPr="003512D4" w:rsidRDefault="003512D4" w:rsidP="003512D4">
            <w:pPr>
              <w:numPr>
                <w:ilvl w:val="2"/>
                <w:numId w:val="25"/>
              </w:numPr>
              <w:overflowPunct w:val="0"/>
              <w:autoSpaceDE w:val="0"/>
              <w:autoSpaceDN w:val="0"/>
              <w:adjustRightInd w:val="0"/>
              <w:spacing w:after="180"/>
              <w:ind w:left="2376"/>
              <w:textAlignment w:val="baseline"/>
              <w:rPr>
                <w:rFonts w:eastAsia="MS Mincho" w:cs="Times New Roman"/>
                <w:color w:val="0070C0"/>
                <w:szCs w:val="24"/>
                <w:lang w:val="en-GB" w:eastAsia="zh-CN"/>
              </w:rPr>
            </w:pPr>
            <w:r w:rsidRPr="003512D4">
              <w:rPr>
                <w:rFonts w:eastAsia="MS Mincho" w:cs="Times New Roman"/>
                <w:color w:val="0070C0"/>
                <w:szCs w:val="24"/>
                <w:lang w:val="en-GB" w:eastAsia="zh-CN"/>
              </w:rPr>
              <w:t>RAN4 to focus on MAC CE based SCell activation case as starting point for SSB adaptation SCell operation</w:t>
            </w:r>
          </w:p>
          <w:p w14:paraId="6FBAB62A" w14:textId="77777777" w:rsidR="003512D4" w:rsidRPr="003512D4" w:rsidRDefault="003512D4" w:rsidP="003512D4">
            <w:pPr>
              <w:numPr>
                <w:ilvl w:val="2"/>
                <w:numId w:val="25"/>
              </w:numPr>
              <w:spacing w:after="120"/>
              <w:ind w:left="2376"/>
              <w:rPr>
                <w:rFonts w:eastAsia="MS Mincho" w:cs="Times New Roman"/>
                <w:color w:val="0070C0"/>
                <w:szCs w:val="24"/>
                <w:lang w:val="en-GB" w:eastAsia="zh-CN"/>
              </w:rPr>
            </w:pPr>
            <w:r w:rsidRPr="003512D4">
              <w:rPr>
                <w:rFonts w:eastAsia="MS Mincho" w:cs="Times New Roman" w:hint="eastAsia"/>
                <w:color w:val="0070C0"/>
                <w:szCs w:val="24"/>
                <w:lang w:val="en-GB" w:eastAsia="zh-CN"/>
              </w:rPr>
              <w:t>C</w:t>
            </w:r>
            <w:r w:rsidRPr="003512D4">
              <w:rPr>
                <w:rFonts w:eastAsia="MS Mincho" w:cs="Times New Roman"/>
                <w:color w:val="0070C0"/>
                <w:szCs w:val="24"/>
                <w:lang w:val="en-GB" w:eastAsia="zh-CN"/>
              </w:rPr>
              <w:t>ombine the RAN1 conclusions of on-demand SSB and SSB adaptation to define the corresponding SCell requirements</w:t>
            </w:r>
          </w:p>
          <w:p w14:paraId="68EB4CD6" w14:textId="77777777" w:rsidR="003512D4" w:rsidRPr="003512D4" w:rsidRDefault="003512D4" w:rsidP="003512D4">
            <w:pPr>
              <w:numPr>
                <w:ilvl w:val="0"/>
                <w:numId w:val="25"/>
              </w:numPr>
              <w:spacing w:after="120"/>
              <w:ind w:left="936"/>
              <w:rPr>
                <w:rFonts w:cs="Times New Roman"/>
                <w:color w:val="0070C0"/>
                <w:szCs w:val="24"/>
                <w:lang w:val="en-GB" w:eastAsia="zh-CN"/>
              </w:rPr>
            </w:pPr>
            <w:r w:rsidRPr="003512D4">
              <w:rPr>
                <w:rFonts w:cs="Times New Roman"/>
                <w:color w:val="0070C0"/>
                <w:szCs w:val="24"/>
                <w:lang w:val="en-GB" w:eastAsia="zh-CN"/>
              </w:rPr>
              <w:t>Recommended WF:</w:t>
            </w:r>
          </w:p>
          <w:p w14:paraId="25EF9705" w14:textId="77777777" w:rsidR="003512D4" w:rsidRPr="003512D4" w:rsidRDefault="003512D4" w:rsidP="003512D4">
            <w:pPr>
              <w:numPr>
                <w:ilvl w:val="1"/>
                <w:numId w:val="25"/>
              </w:numPr>
              <w:spacing w:after="120"/>
              <w:ind w:left="1656"/>
              <w:rPr>
                <w:rFonts w:cs="Times New Roman"/>
                <w:color w:val="0070C0"/>
                <w:szCs w:val="24"/>
                <w:lang w:val="en-GB" w:eastAsia="zh-CN"/>
              </w:rPr>
            </w:pPr>
            <w:r w:rsidRPr="003512D4">
              <w:rPr>
                <w:rFonts w:cs="Times New Roman"/>
                <w:color w:val="0070C0"/>
                <w:szCs w:val="24"/>
                <w:lang w:val="en-GB" w:eastAsia="zh-CN"/>
              </w:rPr>
              <w:t>No requirements when SSB adaptation happens during SCell activation.</w:t>
            </w:r>
          </w:p>
          <w:p w14:paraId="165E97B9" w14:textId="3B02D624" w:rsidR="003512D4" w:rsidRPr="003512D4" w:rsidRDefault="003512D4" w:rsidP="003512D4">
            <w:pPr>
              <w:numPr>
                <w:ilvl w:val="1"/>
                <w:numId w:val="25"/>
              </w:numPr>
              <w:spacing w:after="120"/>
              <w:ind w:left="1656"/>
              <w:rPr>
                <w:rFonts w:cs="Times New Roman"/>
                <w:color w:val="0070C0"/>
                <w:szCs w:val="24"/>
                <w:lang w:val="en-GB" w:eastAsia="zh-CN"/>
              </w:rPr>
            </w:pPr>
            <w:r w:rsidRPr="003512D4">
              <w:rPr>
                <w:rFonts w:cs="Times New Roman"/>
                <w:color w:val="0070C0"/>
                <w:szCs w:val="24"/>
                <w:lang w:val="en-GB" w:eastAsia="zh-CN"/>
              </w:rPr>
              <w:t xml:space="preserve">FFS the requirements impact when SSB adaptation happen before </w:t>
            </w:r>
            <w:r w:rsidRPr="003512D4">
              <w:rPr>
                <w:rFonts w:eastAsia="MS Mincho" w:cs="Times New Roman"/>
                <w:color w:val="0070C0"/>
                <w:szCs w:val="24"/>
                <w:lang w:val="en-GB" w:eastAsia="zh-CN"/>
              </w:rPr>
              <w:t>or at the same time as SCell activation considering.</w:t>
            </w:r>
          </w:p>
        </w:tc>
      </w:tr>
    </w:tbl>
    <w:p w14:paraId="7E3F30A2" w14:textId="77777777" w:rsidR="003512D4" w:rsidRDefault="003512D4" w:rsidP="003512D4">
      <w:pPr>
        <w:spacing w:after="0"/>
        <w:rPr>
          <w:highlight w:val="cyan"/>
        </w:rPr>
      </w:pPr>
    </w:p>
    <w:p w14:paraId="626D5498" w14:textId="5577AF87" w:rsidR="005A52FA" w:rsidRDefault="005A52FA" w:rsidP="00552C1B">
      <w:pPr>
        <w:spacing w:line="257" w:lineRule="auto"/>
      </w:pPr>
      <w:r>
        <w:t>For a deactivated SCell, the measurement</w:t>
      </w:r>
      <w:r w:rsidRPr="00230AD8">
        <w:t xml:space="preserve"> period </w:t>
      </w:r>
      <w:r>
        <w:t>is</w:t>
      </w:r>
      <w:r w:rsidRPr="00230AD8">
        <w:t xml:space="preserve"> a multiple of the </w:t>
      </w:r>
      <w:r w:rsidRPr="00370523">
        <w:t xml:space="preserve">parameter </w:t>
      </w:r>
      <w:proofErr w:type="spellStart"/>
      <w:r w:rsidRPr="00370523">
        <w:t>measCycleSCell</w:t>
      </w:r>
      <w:proofErr w:type="spellEnd"/>
      <w:r>
        <w:t xml:space="preserve">, as depicted in section 2.3. </w:t>
      </w:r>
      <w:r w:rsidR="00552C1B" w:rsidRPr="00230AD8">
        <w:t xml:space="preserve">When an SCell is </w:t>
      </w:r>
      <w:r w:rsidR="003512D4">
        <w:t xml:space="preserve">going to be </w:t>
      </w:r>
      <w:r w:rsidR="00552C1B" w:rsidRPr="00230AD8">
        <w:t xml:space="preserve">activated, the </w:t>
      </w:r>
      <w:r w:rsidR="00506395">
        <w:t xml:space="preserve">network may decide to lower the </w:t>
      </w:r>
      <w:r w:rsidR="003512D4">
        <w:t xml:space="preserve">SSB periodicity to allow faster L3 </w:t>
      </w:r>
      <w:r w:rsidR="00552C1B" w:rsidRPr="00230AD8">
        <w:t>measurement</w:t>
      </w:r>
      <w:r w:rsidR="003512D4">
        <w:t>s</w:t>
      </w:r>
      <w:r>
        <w:t>, which the UE reports to the gNB</w:t>
      </w:r>
      <w:r w:rsidR="00506395">
        <w:t>,</w:t>
      </w:r>
      <w:r>
        <w:t xml:space="preserve"> for deciding whether to send the SCell activation command. The SSB adaptation is indicated by network prior to SCell activation. During SCell activation, no SSB periodicity </w:t>
      </w:r>
      <w:r w:rsidR="00506395">
        <w:t xml:space="preserve">adaptation </w:t>
      </w:r>
      <w:r>
        <w:t xml:space="preserve">is </w:t>
      </w:r>
      <w:r>
        <w:lastRenderedPageBreak/>
        <w:t xml:space="preserve">foreseen. The SSB periodicity adaptation can be again performed after SCell activation is complete. Thus, no RRM impact </w:t>
      </w:r>
      <w:r w:rsidR="00506395">
        <w:t>during</w:t>
      </w:r>
      <w:r>
        <w:t xml:space="preserve"> SCell activation is considered d</w:t>
      </w:r>
      <w:r w:rsidR="00506395">
        <w:t>u</w:t>
      </w:r>
      <w:r>
        <w:t>e to SSB adaptation.</w:t>
      </w:r>
    </w:p>
    <w:p w14:paraId="75275003" w14:textId="77777777" w:rsidR="00DD3BAA" w:rsidRPr="00E032A9" w:rsidRDefault="00506395" w:rsidP="00DD3BAA">
      <w:pPr>
        <w:ind w:left="1134" w:hanging="1134"/>
        <w:rPr>
          <w:rFonts w:eastAsia="Times New Roman" w:cs="Times New Roman"/>
          <w:b/>
          <w:szCs w:val="20"/>
        </w:rPr>
      </w:pPr>
      <w:r w:rsidRPr="6C46DF50">
        <w:rPr>
          <w:rFonts w:eastAsia="Times New Roman" w:cs="Times New Roman"/>
          <w:b/>
          <w:bCs/>
          <w:szCs w:val="20"/>
        </w:rPr>
        <w:t xml:space="preserve">Proposal </w:t>
      </w:r>
      <w:r w:rsidR="00404941">
        <w:rPr>
          <w:rFonts w:eastAsia="Times New Roman" w:cs="Times New Roman"/>
          <w:b/>
          <w:szCs w:val="20"/>
        </w:rPr>
        <w:t>1</w:t>
      </w:r>
      <w:r w:rsidR="00C62583">
        <w:rPr>
          <w:rFonts w:eastAsia="Times New Roman" w:cs="Times New Roman"/>
          <w:b/>
          <w:szCs w:val="20"/>
        </w:rPr>
        <w:t>2</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w:t>
      </w:r>
      <w:r w:rsidR="00C62583">
        <w:rPr>
          <w:rFonts w:eastAsia="Times New Roman" w:cs="Times New Roman"/>
          <w:b/>
          <w:bCs/>
          <w:szCs w:val="20"/>
        </w:rPr>
        <w:t xml:space="preserve">to </w:t>
      </w:r>
      <w:r>
        <w:rPr>
          <w:rFonts w:eastAsia="Times New Roman" w:cs="Times New Roman"/>
          <w:b/>
          <w:bCs/>
          <w:szCs w:val="20"/>
        </w:rPr>
        <w:t>not consider SSB periodicity adaptation during SCell activation.</w:t>
      </w:r>
      <w:bookmarkStart w:id="14" w:name="_Hlk189470377"/>
    </w:p>
    <w:p w14:paraId="003586E5" w14:textId="59961C6E" w:rsidR="00DD3BAA" w:rsidRPr="00642E39" w:rsidRDefault="00DD3BAA" w:rsidP="00DD3BAA">
      <w:pPr>
        <w:pStyle w:val="RAN4H2"/>
        <w:numPr>
          <w:ilvl w:val="1"/>
          <w:numId w:val="78"/>
        </w:numPr>
      </w:pPr>
      <w:r w:rsidRPr="00642E39">
        <w:t>T</w:t>
      </w:r>
      <w:r w:rsidR="00642E39">
        <w:t>CI state switching</w:t>
      </w:r>
      <w:r w:rsidRPr="00642E39">
        <w:t xml:space="preserve"> requirements</w:t>
      </w:r>
    </w:p>
    <w:bookmarkEnd w:id="14"/>
    <w:p w14:paraId="088A8FE6" w14:textId="3FBD94C9" w:rsidR="00542F64" w:rsidRDefault="00542F64" w:rsidP="00542F64">
      <w:pPr>
        <w:rPr>
          <w:highlight w:val="magenta"/>
        </w:rPr>
      </w:pPr>
      <w:r w:rsidRPr="00542F64">
        <w:t xml:space="preserve">RAN4#113 discussed the </w:t>
      </w:r>
      <w:r>
        <w:t>impact to TCI state switching due to SSB adaptation and a recommended way forward was provided [2]</w:t>
      </w:r>
      <w:r w:rsidRPr="00542F64">
        <w:t>.</w:t>
      </w:r>
    </w:p>
    <w:tbl>
      <w:tblPr>
        <w:tblStyle w:val="TableGrid"/>
        <w:tblW w:w="0" w:type="auto"/>
        <w:tblLook w:val="04A0" w:firstRow="1" w:lastRow="0" w:firstColumn="1" w:lastColumn="0" w:noHBand="0" w:noVBand="1"/>
      </w:tblPr>
      <w:tblGrid>
        <w:gridCol w:w="9617"/>
      </w:tblGrid>
      <w:tr w:rsidR="00542F64" w14:paraId="74C8E500" w14:textId="77777777" w:rsidTr="00542F64">
        <w:tc>
          <w:tcPr>
            <w:tcW w:w="9617" w:type="dxa"/>
          </w:tcPr>
          <w:p w14:paraId="6F656846" w14:textId="3866B5FF" w:rsidR="00542F64" w:rsidRPr="00542F64" w:rsidRDefault="00542F64" w:rsidP="00542F64">
            <w:pPr>
              <w:spacing w:before="120" w:after="180"/>
              <w:rPr>
                <w:rFonts w:cs="Times New Roman"/>
                <w:b/>
                <w:color w:val="0070C0"/>
                <w:szCs w:val="20"/>
                <w:u w:val="single"/>
                <w:lang w:val="en-GB" w:eastAsia="ko-KR"/>
              </w:rPr>
            </w:pPr>
            <w:r w:rsidRPr="00542F64">
              <w:rPr>
                <w:rFonts w:cs="Times New Roman"/>
                <w:b/>
                <w:color w:val="0070C0"/>
                <w:szCs w:val="20"/>
                <w:u w:val="single"/>
                <w:lang w:val="en-GB" w:eastAsia="ko-KR"/>
              </w:rPr>
              <w:t>Issue 1-4-2: TCI state switching requirements for SSB adaptation</w:t>
            </w:r>
          </w:p>
          <w:p w14:paraId="205E385F" w14:textId="77777777" w:rsidR="00542F64" w:rsidRPr="00542F64" w:rsidRDefault="00542F64" w:rsidP="00542F64">
            <w:pPr>
              <w:numPr>
                <w:ilvl w:val="0"/>
                <w:numId w:val="25"/>
              </w:numPr>
              <w:spacing w:after="120"/>
              <w:ind w:left="936"/>
              <w:rPr>
                <w:rFonts w:cs="Times New Roman"/>
                <w:color w:val="0070C0"/>
                <w:szCs w:val="24"/>
                <w:lang w:val="en-GB" w:eastAsia="zh-CN"/>
              </w:rPr>
            </w:pPr>
            <w:r w:rsidRPr="00542F64">
              <w:rPr>
                <w:rFonts w:cs="Times New Roman"/>
                <w:color w:val="0070C0"/>
                <w:szCs w:val="24"/>
                <w:lang w:val="en-GB" w:eastAsia="zh-CN"/>
              </w:rPr>
              <w:t>Proposals</w:t>
            </w:r>
          </w:p>
          <w:p w14:paraId="59A56090" w14:textId="77777777" w:rsidR="00542F64" w:rsidRPr="00542F64" w:rsidRDefault="00542F64" w:rsidP="00542F64">
            <w:pPr>
              <w:numPr>
                <w:ilvl w:val="1"/>
                <w:numId w:val="25"/>
              </w:numPr>
              <w:spacing w:after="120"/>
              <w:ind w:left="1440"/>
              <w:rPr>
                <w:rFonts w:eastAsia="MS Mincho" w:cs="Times New Roman"/>
                <w:color w:val="0070C0"/>
                <w:szCs w:val="24"/>
                <w:lang w:val="en-GB" w:eastAsia="zh-CN"/>
              </w:rPr>
            </w:pPr>
            <w:r w:rsidRPr="00542F64">
              <w:rPr>
                <w:rFonts w:eastAsia="MS Mincho" w:cs="Times New Roman"/>
                <w:color w:val="0070C0"/>
                <w:szCs w:val="24"/>
                <w:lang w:val="en-GB" w:eastAsia="zh-CN"/>
              </w:rPr>
              <w:t>Option 1: No impact is expected for SCell activation and TCI state switching due to SSB adaptation</w:t>
            </w:r>
            <w:r w:rsidRPr="00542F64">
              <w:rPr>
                <w:rFonts w:eastAsia="MS Mincho" w:cs="Times New Roman" w:hint="eastAsia"/>
                <w:color w:val="0070C0"/>
                <w:szCs w:val="24"/>
                <w:lang w:val="en-GB" w:eastAsia="zh-CN"/>
              </w:rPr>
              <w:t>.</w:t>
            </w:r>
            <w:r w:rsidRPr="00542F64">
              <w:rPr>
                <w:rFonts w:eastAsia="MS Mincho" w:cs="Times New Roman"/>
                <w:color w:val="0070C0"/>
                <w:szCs w:val="24"/>
                <w:lang w:val="en-GB" w:eastAsia="zh-CN"/>
              </w:rPr>
              <w:t xml:space="preserve"> (CATT)</w:t>
            </w:r>
          </w:p>
          <w:p w14:paraId="38765C2A" w14:textId="77777777" w:rsidR="00542F64" w:rsidRPr="00542F64" w:rsidRDefault="00542F64" w:rsidP="00542F64">
            <w:pPr>
              <w:numPr>
                <w:ilvl w:val="2"/>
                <w:numId w:val="25"/>
              </w:numPr>
              <w:spacing w:after="120"/>
              <w:ind w:left="2376"/>
              <w:rPr>
                <w:rFonts w:eastAsia="MS Mincho" w:cs="Times New Roman"/>
                <w:color w:val="0070C0"/>
                <w:szCs w:val="24"/>
                <w:lang w:val="en-GB" w:eastAsia="zh-CN"/>
              </w:rPr>
            </w:pPr>
            <w:r w:rsidRPr="00542F64">
              <w:rPr>
                <w:rFonts w:eastAsia="MS Mincho" w:cs="Times New Roman"/>
                <w:color w:val="0070C0"/>
                <w:szCs w:val="24"/>
                <w:lang w:val="en-GB" w:eastAsia="zh-CN"/>
              </w:rPr>
              <w:t>Option 1a: RAN4 not to define SSB adaptation requirement during SCell activation, TCI state switching. (Ericsson)</w:t>
            </w:r>
          </w:p>
          <w:p w14:paraId="2FBA87A8" w14:textId="77777777" w:rsidR="00542F64" w:rsidRPr="00542F64" w:rsidRDefault="00542F64" w:rsidP="00542F64">
            <w:pPr>
              <w:numPr>
                <w:ilvl w:val="2"/>
                <w:numId w:val="25"/>
              </w:numPr>
              <w:spacing w:after="120"/>
              <w:ind w:left="2376"/>
              <w:rPr>
                <w:rFonts w:eastAsia="MS Mincho" w:cs="Times New Roman"/>
                <w:color w:val="0070C0"/>
                <w:szCs w:val="24"/>
                <w:lang w:val="en-GB" w:eastAsia="zh-CN"/>
              </w:rPr>
            </w:pPr>
            <w:r w:rsidRPr="00542F64">
              <w:rPr>
                <w:rFonts w:eastAsia="MS Mincho" w:cs="Times New Roman"/>
                <w:color w:val="0070C0"/>
                <w:szCs w:val="24"/>
                <w:lang w:val="en-GB" w:eastAsia="zh-CN"/>
              </w:rPr>
              <w:t>Option 1b: RAN4 to follow legacy rule that no RRM requirement is defined if the adaptation of SSB periodicity happens during the time UE performs TCI switch or SCell activation. (Vivo)</w:t>
            </w:r>
          </w:p>
          <w:p w14:paraId="21F30E0D" w14:textId="77777777" w:rsidR="00542F64" w:rsidRPr="00542F64" w:rsidRDefault="00542F64" w:rsidP="00542F64">
            <w:pPr>
              <w:numPr>
                <w:ilvl w:val="1"/>
                <w:numId w:val="25"/>
              </w:numPr>
              <w:spacing w:after="120"/>
              <w:ind w:left="1656"/>
              <w:rPr>
                <w:rFonts w:eastAsia="MS Mincho" w:cs="Times New Roman"/>
                <w:color w:val="0070C0"/>
                <w:szCs w:val="24"/>
                <w:lang w:val="en-GB" w:eastAsia="zh-CN"/>
              </w:rPr>
            </w:pPr>
            <w:r w:rsidRPr="00542F64">
              <w:rPr>
                <w:rFonts w:eastAsia="MS Mincho" w:cs="Times New Roman"/>
                <w:color w:val="0070C0"/>
                <w:szCs w:val="24"/>
                <w:lang w:val="en-GB" w:eastAsia="zh-CN"/>
              </w:rPr>
              <w:t>Option 2: RAN4 to consider the L1 measurement impact from SSB periodicity adaptation both to L1-RSRP measurement delay for active SCells for BFD and CBD, and to TCI state switching delay. (Nokia)</w:t>
            </w:r>
          </w:p>
          <w:p w14:paraId="046ED048" w14:textId="77777777" w:rsidR="00542F64" w:rsidRPr="00542F64" w:rsidRDefault="00542F64" w:rsidP="00542F64">
            <w:pPr>
              <w:numPr>
                <w:ilvl w:val="0"/>
                <w:numId w:val="25"/>
              </w:numPr>
              <w:spacing w:after="120"/>
              <w:ind w:left="936"/>
              <w:rPr>
                <w:rFonts w:cs="Times New Roman"/>
                <w:color w:val="0070C0"/>
                <w:szCs w:val="24"/>
                <w:lang w:val="en-GB" w:eastAsia="zh-CN"/>
              </w:rPr>
            </w:pPr>
            <w:r w:rsidRPr="00542F64">
              <w:rPr>
                <w:rFonts w:cs="Times New Roman"/>
                <w:color w:val="0070C0"/>
                <w:szCs w:val="24"/>
                <w:lang w:val="en-GB" w:eastAsia="zh-CN"/>
              </w:rPr>
              <w:t>Recommended WF:</w:t>
            </w:r>
          </w:p>
          <w:p w14:paraId="7483866C" w14:textId="1E803B11" w:rsidR="00542F64" w:rsidRPr="00542F64" w:rsidRDefault="00542F64" w:rsidP="00542F64">
            <w:pPr>
              <w:numPr>
                <w:ilvl w:val="1"/>
                <w:numId w:val="25"/>
              </w:numPr>
              <w:spacing w:after="120"/>
              <w:ind w:left="1655" w:hanging="357"/>
              <w:rPr>
                <w:rFonts w:cs="Times New Roman"/>
                <w:color w:val="0070C0"/>
                <w:szCs w:val="24"/>
                <w:lang w:val="en-GB" w:eastAsia="zh-CN"/>
              </w:rPr>
            </w:pPr>
            <w:r w:rsidRPr="00542F64">
              <w:rPr>
                <w:rFonts w:cs="Times New Roman"/>
                <w:color w:val="0070C0"/>
                <w:szCs w:val="24"/>
                <w:lang w:val="en-GB" w:eastAsia="zh-CN"/>
              </w:rPr>
              <w:t>No requirements when SSB adaptation happens during TCI state switching.</w:t>
            </w:r>
          </w:p>
        </w:tc>
      </w:tr>
    </w:tbl>
    <w:p w14:paraId="25BB5DAB" w14:textId="09A3B4F3" w:rsidR="00542F64" w:rsidRDefault="00542F64" w:rsidP="00542F64">
      <w:pPr>
        <w:spacing w:after="0" w:line="257" w:lineRule="auto"/>
        <w:rPr>
          <w:b/>
          <w:bCs/>
          <w:u w:val="single"/>
        </w:rPr>
      </w:pPr>
    </w:p>
    <w:p w14:paraId="2005333A" w14:textId="77777777" w:rsidR="00542F64" w:rsidRPr="00D60339" w:rsidRDefault="00542F64" w:rsidP="00542F64">
      <w:pPr>
        <w:spacing w:line="257" w:lineRule="auto"/>
      </w:pPr>
      <w:r>
        <w:t>L1 measurement i</w:t>
      </w:r>
      <w:r w:rsidRPr="00D60339">
        <w:t>mpact to TCI state switching delay due to change of SSB periodicity is described below.</w:t>
      </w:r>
    </w:p>
    <w:p w14:paraId="028B0434" w14:textId="77777777" w:rsidR="00542F64" w:rsidRPr="0052306D" w:rsidRDefault="00542F64" w:rsidP="00542F64">
      <w:pPr>
        <w:pStyle w:val="ListParagraph"/>
        <w:numPr>
          <w:ilvl w:val="0"/>
          <w:numId w:val="58"/>
        </w:numPr>
        <w:spacing w:line="257" w:lineRule="auto"/>
      </w:pPr>
      <w:r w:rsidRPr="0052306D">
        <w:t>Active downlink TCI state switching delay (e.g. clause 8.10.3)</w:t>
      </w:r>
    </w:p>
    <w:p w14:paraId="2A2CE0FC" w14:textId="77777777" w:rsidR="00542F64" w:rsidRPr="0052306D" w:rsidRDefault="00542F64" w:rsidP="00542F64">
      <w:pPr>
        <w:pStyle w:val="ListParagraph"/>
        <w:numPr>
          <w:ilvl w:val="1"/>
          <w:numId w:val="58"/>
        </w:numPr>
        <w:spacing w:line="257" w:lineRule="auto"/>
      </w:pPr>
      <w:r w:rsidRPr="0052306D">
        <w:t xml:space="preserve">The main impact due to SSB adaptation to DL TCI state switch delay is identified due to the parameter </w:t>
      </w:r>
      <w:proofErr w:type="spellStart"/>
      <w:r w:rsidRPr="0052306D">
        <w:rPr>
          <w:lang w:eastAsia="zh-CN"/>
        </w:rPr>
        <w:t>T</w:t>
      </w:r>
      <w:r w:rsidRPr="0052306D">
        <w:rPr>
          <w:vertAlign w:val="subscript"/>
          <w:lang w:eastAsia="zh-CN"/>
        </w:rPr>
        <w:t>first</w:t>
      </w:r>
      <w:proofErr w:type="spellEnd"/>
      <w:r w:rsidRPr="0052306D">
        <w:rPr>
          <w:vertAlign w:val="subscript"/>
          <w:lang w:eastAsia="zh-CN"/>
        </w:rPr>
        <w:t xml:space="preserve">-SSB </w:t>
      </w:r>
      <w:r w:rsidRPr="0052306D">
        <w:rPr>
          <w:lang w:eastAsia="zh-CN"/>
        </w:rPr>
        <w:t xml:space="preserve">being the time to first SSB transmission after MAC-CE / RRC based </w:t>
      </w:r>
      <w:r w:rsidRPr="0052306D">
        <w:rPr>
          <w:rFonts w:eastAsia="Malgun Gothic"/>
        </w:rPr>
        <w:t xml:space="preserve">TCI state switch command has been received and decoded </w:t>
      </w:r>
      <w:r w:rsidRPr="0052306D">
        <w:rPr>
          <w:lang w:eastAsia="zh-CN"/>
        </w:rPr>
        <w:t>by the UE. This time will be extended or shortened due to longer or shorter SSB periodicity, respectively, provided the RS is SSB.</w:t>
      </w:r>
    </w:p>
    <w:p w14:paraId="16BFEFD4" w14:textId="77777777" w:rsidR="00542F64" w:rsidRPr="0052306D" w:rsidRDefault="00542F64" w:rsidP="00542F64">
      <w:pPr>
        <w:pStyle w:val="ListParagraph"/>
        <w:numPr>
          <w:ilvl w:val="0"/>
          <w:numId w:val="58"/>
        </w:numPr>
        <w:spacing w:line="257" w:lineRule="auto"/>
      </w:pPr>
      <w:r w:rsidRPr="0052306D">
        <w:t xml:space="preserve">Active uplink TCI state switching delay (e.g. clause 8.16.3) </w:t>
      </w:r>
    </w:p>
    <w:p w14:paraId="5C605F0C" w14:textId="77777777" w:rsidR="00542F64" w:rsidRDefault="00542F64" w:rsidP="00542F64">
      <w:pPr>
        <w:pStyle w:val="ListParagraph"/>
        <w:numPr>
          <w:ilvl w:val="1"/>
          <w:numId w:val="58"/>
        </w:numPr>
        <w:spacing w:line="257" w:lineRule="auto"/>
      </w:pPr>
      <w:r w:rsidRPr="0052306D">
        <w:t>The main impact from SSB adaptation to UL TCI switch delay is for unknown target TCI state due to L1-RSRP measurement. In particular, the UE shall be able to transmit uplink signal with the target TCI state within the TCI state switching delay, which depends for FR2 on the L1-RSRP measurement time for Rx beam refinement, where L1-RSRP may be based on SSB.</w:t>
      </w:r>
    </w:p>
    <w:p w14:paraId="782B30B0" w14:textId="77777777" w:rsidR="00542F64" w:rsidRPr="0052306D" w:rsidRDefault="00542F64" w:rsidP="00542F64">
      <w:pPr>
        <w:spacing w:line="257" w:lineRule="auto"/>
      </w:pPr>
      <w:r>
        <w:t xml:space="preserve">Based on RAN1’s reply [4], that there is no change to spatial relation for the same SSB index and no change to actually transmitted SSBs, it is assumed that there is no need for TCI state switching during SSB adaptation. Hence no L1 measurement impact from SSB adaptation to TCI state switching delay needs to be considered in RAN4. </w:t>
      </w:r>
    </w:p>
    <w:p w14:paraId="70837CED" w14:textId="77777777" w:rsidR="00DD3BAA" w:rsidRPr="00E032A9" w:rsidRDefault="00542F64" w:rsidP="00DD3BAA">
      <w:pPr>
        <w:ind w:left="1134" w:hanging="1134"/>
        <w:rPr>
          <w:rFonts w:eastAsia="Times New Roman" w:cs="Times New Roman"/>
          <w:b/>
          <w:szCs w:val="20"/>
        </w:rPr>
      </w:pPr>
      <w:r w:rsidRPr="6C46DF50">
        <w:rPr>
          <w:rFonts w:eastAsia="Times New Roman" w:cs="Times New Roman"/>
          <w:b/>
          <w:bCs/>
          <w:szCs w:val="20"/>
        </w:rPr>
        <w:t xml:space="preserve">Proposal </w:t>
      </w:r>
      <w:r w:rsidR="00404941">
        <w:rPr>
          <w:rFonts w:eastAsia="Times New Roman" w:cs="Times New Roman"/>
          <w:b/>
          <w:szCs w:val="20"/>
        </w:rPr>
        <w:t>1</w:t>
      </w:r>
      <w:r w:rsidR="00D40E59">
        <w:rPr>
          <w:rFonts w:eastAsia="Times New Roman" w:cs="Times New Roman"/>
          <w:b/>
          <w:szCs w:val="20"/>
        </w:rPr>
        <w:t>3</w:t>
      </w:r>
      <w:r w:rsidRPr="6C46DF50">
        <w:rPr>
          <w:rFonts w:eastAsia="Times New Roman" w:cs="Times New Roman"/>
          <w:b/>
          <w:bCs/>
          <w:szCs w:val="20"/>
        </w:rPr>
        <w:t xml:space="preserve">: </w:t>
      </w:r>
      <w:r>
        <w:rPr>
          <w:rFonts w:eastAsia="Times New Roman" w:cs="Times New Roman"/>
          <w:b/>
          <w:bCs/>
          <w:szCs w:val="20"/>
        </w:rPr>
        <w:tab/>
      </w:r>
      <w:r w:rsidR="00D40E59" w:rsidRPr="00D40E59">
        <w:rPr>
          <w:rFonts w:eastAsia="Times New Roman" w:cs="Times New Roman"/>
          <w:b/>
          <w:bCs/>
          <w:szCs w:val="20"/>
        </w:rPr>
        <w:t>RAN4 to not consider an impact from SSB periodicity adaptation to TCI state switching delay</w:t>
      </w:r>
      <w:r w:rsidR="00C62583">
        <w:rPr>
          <w:rFonts w:eastAsia="Times New Roman" w:cs="Times New Roman"/>
          <w:b/>
          <w:bCs/>
          <w:szCs w:val="20"/>
        </w:rPr>
        <w:t>.</w:t>
      </w:r>
    </w:p>
    <w:p w14:paraId="7F5C7745" w14:textId="28F1C6BE" w:rsidR="00DD3BAA" w:rsidRPr="00642E39" w:rsidRDefault="002B54FE" w:rsidP="00DD3BAA">
      <w:pPr>
        <w:pStyle w:val="RAN4H2"/>
        <w:numPr>
          <w:ilvl w:val="1"/>
          <w:numId w:val="78"/>
        </w:numPr>
      </w:pPr>
      <w:r w:rsidRPr="00642E39">
        <w:t xml:space="preserve">SSB adaptation delay </w:t>
      </w:r>
      <w:r w:rsidR="00DD3BAA" w:rsidRPr="00642E39">
        <w:t>requirements</w:t>
      </w:r>
    </w:p>
    <w:p w14:paraId="42AE368A" w14:textId="450CA495" w:rsidR="00542F64" w:rsidRDefault="00542F64" w:rsidP="00542F64">
      <w:pPr>
        <w:rPr>
          <w:highlight w:val="magenta"/>
        </w:rPr>
      </w:pPr>
      <w:r w:rsidRPr="00542F64">
        <w:t xml:space="preserve">RAN4#113 </w:t>
      </w:r>
      <w:r w:rsidR="000C2910">
        <w:t xml:space="preserve">did not further </w:t>
      </w:r>
      <w:r w:rsidRPr="00542F64">
        <w:t xml:space="preserve">discuss the </w:t>
      </w:r>
      <w:r>
        <w:t xml:space="preserve">impact to </w:t>
      </w:r>
      <w:r w:rsidR="000C2910">
        <w:t xml:space="preserve">other requirements </w:t>
      </w:r>
      <w:r>
        <w:t xml:space="preserve">due to SSB adaptation </w:t>
      </w:r>
      <w:r w:rsidR="000C2910">
        <w:t xml:space="preserve">as provided in the </w:t>
      </w:r>
      <w:r>
        <w:t>recommended way forward</w:t>
      </w:r>
      <w:r w:rsidR="000C2910">
        <w:t xml:space="preserve"> </w:t>
      </w:r>
      <w:r>
        <w:t>[2]</w:t>
      </w:r>
      <w:r w:rsidRPr="00542F64">
        <w:t>.</w:t>
      </w:r>
    </w:p>
    <w:tbl>
      <w:tblPr>
        <w:tblStyle w:val="TableGrid"/>
        <w:tblW w:w="0" w:type="auto"/>
        <w:tblLook w:val="04A0" w:firstRow="1" w:lastRow="0" w:firstColumn="1" w:lastColumn="0" w:noHBand="0" w:noVBand="1"/>
      </w:tblPr>
      <w:tblGrid>
        <w:gridCol w:w="9617"/>
      </w:tblGrid>
      <w:tr w:rsidR="00542F64" w14:paraId="5BE46D6E" w14:textId="77777777" w:rsidTr="00AA1B35">
        <w:tc>
          <w:tcPr>
            <w:tcW w:w="9617" w:type="dxa"/>
          </w:tcPr>
          <w:p w14:paraId="4E811367" w14:textId="77777777" w:rsidR="00542F64" w:rsidRDefault="00542F64" w:rsidP="00542F64">
            <w:pPr>
              <w:spacing w:before="120"/>
              <w:rPr>
                <w:b/>
                <w:color w:val="0070C0"/>
                <w:u w:val="single"/>
                <w:lang w:eastAsia="ko-KR"/>
              </w:rPr>
            </w:pPr>
            <w:r>
              <w:rPr>
                <w:b/>
                <w:color w:val="0070C0"/>
                <w:u w:val="single"/>
                <w:lang w:eastAsia="ko-KR"/>
              </w:rPr>
              <w:t xml:space="preserve">Issue 1-4-3: </w:t>
            </w:r>
            <w:r w:rsidRPr="009017BF">
              <w:rPr>
                <w:b/>
                <w:color w:val="0070C0"/>
                <w:u w:val="single"/>
                <w:lang w:eastAsia="ko-KR"/>
              </w:rPr>
              <w:t xml:space="preserve">Other requirements </w:t>
            </w:r>
            <w:proofErr w:type="gramStart"/>
            <w:r w:rsidRPr="009017BF">
              <w:rPr>
                <w:b/>
                <w:color w:val="0070C0"/>
                <w:u w:val="single"/>
                <w:lang w:eastAsia="ko-KR"/>
              </w:rPr>
              <w:t>impacts</w:t>
            </w:r>
            <w:proofErr w:type="gramEnd"/>
            <w:r w:rsidRPr="009017BF">
              <w:rPr>
                <w:b/>
                <w:color w:val="0070C0"/>
                <w:u w:val="single"/>
                <w:lang w:eastAsia="ko-KR"/>
              </w:rPr>
              <w:t xml:space="preserve"> by SSB adaptation</w:t>
            </w:r>
          </w:p>
          <w:p w14:paraId="48D22F0F" w14:textId="77777777" w:rsidR="00542F64" w:rsidRDefault="00542F64" w:rsidP="00542F64">
            <w:pPr>
              <w:pStyle w:val="ListParagraph"/>
              <w:numPr>
                <w:ilvl w:val="0"/>
                <w:numId w:val="25"/>
              </w:numPr>
              <w:spacing w:after="120"/>
              <w:ind w:left="720"/>
              <w:contextualSpacing w:val="0"/>
              <w:rPr>
                <w:color w:val="0070C0"/>
                <w:szCs w:val="24"/>
                <w:lang w:eastAsia="zh-CN"/>
              </w:rPr>
            </w:pPr>
            <w:r>
              <w:rPr>
                <w:color w:val="0070C0"/>
                <w:szCs w:val="24"/>
                <w:lang w:eastAsia="zh-CN"/>
              </w:rPr>
              <w:t>Proposals</w:t>
            </w:r>
          </w:p>
          <w:p w14:paraId="426427B8" w14:textId="77777777" w:rsidR="00542F64" w:rsidRDefault="00542F64" w:rsidP="00542F64">
            <w:pPr>
              <w:pStyle w:val="ListParagraph"/>
              <w:numPr>
                <w:ilvl w:val="1"/>
                <w:numId w:val="25"/>
              </w:numPr>
              <w:spacing w:after="120"/>
              <w:ind w:left="1440"/>
              <w:contextualSpacing w:val="0"/>
              <w:rPr>
                <w:color w:val="0070C0"/>
                <w:szCs w:val="24"/>
                <w:lang w:eastAsia="zh-CN"/>
              </w:rPr>
            </w:pPr>
            <w:r w:rsidRPr="00871C93">
              <w:rPr>
                <w:color w:val="0070C0"/>
                <w:szCs w:val="24"/>
                <w:lang w:eastAsia="zh-CN"/>
              </w:rPr>
              <w:t xml:space="preserve">Option 1: </w:t>
            </w:r>
            <w:r w:rsidRPr="009017BF">
              <w:rPr>
                <w:color w:val="0070C0"/>
                <w:szCs w:val="24"/>
                <w:lang w:eastAsia="zh-CN"/>
              </w:rPr>
              <w:t>RAN4 to consider the impact of processing time for decoding the updated SSB burst periodicity</w:t>
            </w:r>
            <w:r>
              <w:rPr>
                <w:color w:val="0070C0"/>
                <w:szCs w:val="24"/>
                <w:lang w:eastAsia="zh-CN"/>
              </w:rPr>
              <w:t>. (Nokia)</w:t>
            </w:r>
          </w:p>
          <w:p w14:paraId="17548C72" w14:textId="77777777" w:rsidR="00542F64" w:rsidRPr="003533A9" w:rsidRDefault="00542F64" w:rsidP="00542F64">
            <w:pPr>
              <w:pStyle w:val="ListParagraph"/>
              <w:numPr>
                <w:ilvl w:val="1"/>
                <w:numId w:val="25"/>
              </w:numPr>
              <w:spacing w:after="120"/>
              <w:ind w:left="1440"/>
              <w:contextualSpacing w:val="0"/>
              <w:rPr>
                <w:color w:val="0070C0"/>
                <w:szCs w:val="24"/>
                <w:lang w:eastAsia="zh-CN"/>
              </w:rPr>
            </w:pPr>
            <w:r>
              <w:rPr>
                <w:color w:val="0070C0"/>
                <w:szCs w:val="24"/>
                <w:lang w:eastAsia="zh-CN"/>
              </w:rPr>
              <w:lastRenderedPageBreak/>
              <w:t>Option 2:</w:t>
            </w:r>
            <w:r w:rsidRPr="00BA5021">
              <w:rPr>
                <w:color w:val="0070C0"/>
                <w:szCs w:val="24"/>
                <w:lang w:eastAsia="zh-CN"/>
              </w:rPr>
              <w:t xml:space="preserve"> </w:t>
            </w:r>
            <w:r w:rsidRPr="003533A9">
              <w:rPr>
                <w:color w:val="0070C0"/>
                <w:szCs w:val="24"/>
                <w:lang w:eastAsia="zh-CN"/>
              </w:rPr>
              <w:t>RAN4 to discuss the transition period requirements by SSB periodicity adaptation</w:t>
            </w:r>
            <w:r>
              <w:rPr>
                <w:color w:val="0070C0"/>
                <w:szCs w:val="24"/>
                <w:lang w:eastAsia="zh-CN"/>
              </w:rPr>
              <w:t>. (Samsung)</w:t>
            </w:r>
          </w:p>
          <w:p w14:paraId="148ACCAE" w14:textId="5A7A62B2" w:rsidR="00542F64" w:rsidRPr="000C2910" w:rsidRDefault="00542F64" w:rsidP="000C2910">
            <w:pPr>
              <w:pStyle w:val="ListParagraph"/>
              <w:numPr>
                <w:ilvl w:val="2"/>
                <w:numId w:val="25"/>
              </w:numPr>
              <w:spacing w:after="120"/>
              <w:ind w:left="2376"/>
              <w:contextualSpacing w:val="0"/>
              <w:rPr>
                <w:color w:val="0070C0"/>
                <w:szCs w:val="24"/>
                <w:lang w:eastAsia="zh-CN"/>
              </w:rPr>
            </w:pPr>
            <w:r w:rsidRPr="003533A9">
              <w:rPr>
                <w:color w:val="0070C0"/>
                <w:szCs w:val="24"/>
                <w:lang w:eastAsia="zh-CN"/>
              </w:rPr>
              <w:t xml:space="preserve">FFS: Requirements on interrupts at state transitions </w:t>
            </w:r>
          </w:p>
          <w:p w14:paraId="2BDAEB9B" w14:textId="77777777" w:rsidR="00542F64" w:rsidRPr="005667FF" w:rsidRDefault="00542F64" w:rsidP="00542F64">
            <w:pPr>
              <w:pStyle w:val="ListParagraph"/>
              <w:numPr>
                <w:ilvl w:val="0"/>
                <w:numId w:val="25"/>
              </w:numPr>
              <w:spacing w:after="120"/>
              <w:ind w:left="720"/>
              <w:contextualSpacing w:val="0"/>
              <w:rPr>
                <w:color w:val="0070C0"/>
                <w:szCs w:val="24"/>
                <w:lang w:eastAsia="zh-CN"/>
              </w:rPr>
            </w:pPr>
            <w:r>
              <w:rPr>
                <w:color w:val="0070C0"/>
                <w:szCs w:val="24"/>
                <w:lang w:eastAsia="zh-CN"/>
              </w:rPr>
              <w:t>Recommended WF:</w:t>
            </w:r>
          </w:p>
          <w:p w14:paraId="48B17BBA" w14:textId="4BF6BCC3" w:rsidR="00542F64" w:rsidRPr="00542F64" w:rsidRDefault="00542F64" w:rsidP="00542F64">
            <w:pPr>
              <w:pStyle w:val="ListParagraph"/>
              <w:numPr>
                <w:ilvl w:val="1"/>
                <w:numId w:val="25"/>
              </w:numPr>
              <w:spacing w:after="120"/>
              <w:ind w:left="1656"/>
              <w:contextualSpacing w:val="0"/>
              <w:rPr>
                <w:color w:val="0070C0"/>
                <w:szCs w:val="24"/>
                <w:lang w:eastAsia="zh-CN"/>
              </w:rPr>
            </w:pPr>
            <w:r>
              <w:rPr>
                <w:color w:val="0070C0"/>
                <w:szCs w:val="24"/>
                <w:lang w:eastAsia="zh-CN"/>
              </w:rPr>
              <w:t>Discuss above proposal</w:t>
            </w:r>
          </w:p>
        </w:tc>
      </w:tr>
    </w:tbl>
    <w:p w14:paraId="6546ED26" w14:textId="77777777" w:rsidR="00542F64" w:rsidRDefault="00542F64" w:rsidP="00542F64">
      <w:pPr>
        <w:spacing w:after="0" w:line="257" w:lineRule="auto"/>
        <w:rPr>
          <w:b/>
          <w:bCs/>
          <w:u w:val="single"/>
        </w:rPr>
      </w:pPr>
    </w:p>
    <w:p w14:paraId="1E13E7A0" w14:textId="7270101B" w:rsidR="002F25A2" w:rsidRDefault="0061231F" w:rsidP="002F25A2">
      <w:r>
        <w:rPr>
          <w:rFonts w:eastAsia="Times New Roman" w:cs="Times New Roman"/>
          <w:szCs w:val="20"/>
        </w:rPr>
        <w:t>In fact,</w:t>
      </w:r>
      <w:r w:rsidR="000C2910">
        <w:rPr>
          <w:rFonts w:eastAsia="Times New Roman" w:cs="Times New Roman"/>
          <w:szCs w:val="20"/>
        </w:rPr>
        <w:t xml:space="preserve"> as SSB adaptation represents a network-controlled procedure, as agreed under issue 1-1-3, see section 2.1, </w:t>
      </w:r>
      <w:r>
        <w:rPr>
          <w:rFonts w:eastAsia="Times New Roman" w:cs="Times New Roman"/>
          <w:szCs w:val="20"/>
        </w:rPr>
        <w:t>t</w:t>
      </w:r>
      <w:r w:rsidR="002F25A2" w:rsidRPr="6C46DF50">
        <w:rPr>
          <w:rFonts w:eastAsia="Times New Roman" w:cs="Times New Roman"/>
          <w:szCs w:val="20"/>
        </w:rPr>
        <w:t>he UE needs to process the signaling message, depending on the signaling method, which will be defined by RAN1</w:t>
      </w:r>
      <w:r w:rsidR="002F25A2">
        <w:rPr>
          <w:rFonts w:eastAsia="Times New Roman" w:cs="Times New Roman"/>
          <w:szCs w:val="20"/>
        </w:rPr>
        <w:t xml:space="preserve"> and RAN2 (e.g., based on DCI, MAC-CE or RRC)</w:t>
      </w:r>
      <w:r w:rsidR="002F25A2" w:rsidRPr="6C46DF50">
        <w:rPr>
          <w:rFonts w:eastAsia="Times New Roman" w:cs="Times New Roman"/>
          <w:szCs w:val="20"/>
        </w:rPr>
        <w:t>. Hence some processing time needs to be defined, until the UE is ready to receive SSBs with the</w:t>
      </w:r>
      <w:r w:rsidR="009F37E5">
        <w:rPr>
          <w:rFonts w:eastAsia="Times New Roman" w:cs="Times New Roman"/>
          <w:szCs w:val="20"/>
        </w:rPr>
        <w:t xml:space="preserve"> </w:t>
      </w:r>
      <w:r w:rsidR="002F25A2" w:rsidRPr="6C46DF50">
        <w:rPr>
          <w:rFonts w:eastAsia="Times New Roman" w:cs="Times New Roman"/>
          <w:szCs w:val="20"/>
        </w:rPr>
        <w:t xml:space="preserve">adjusted </w:t>
      </w:r>
      <w:r w:rsidR="009F37E5">
        <w:rPr>
          <w:rFonts w:eastAsia="Times New Roman" w:cs="Times New Roman"/>
          <w:szCs w:val="20"/>
        </w:rPr>
        <w:t xml:space="preserve">SSB </w:t>
      </w:r>
      <w:r w:rsidR="002F25A2" w:rsidRPr="6C46DF50">
        <w:rPr>
          <w:rFonts w:eastAsia="Times New Roman" w:cs="Times New Roman"/>
          <w:szCs w:val="20"/>
        </w:rPr>
        <w:t>burst periodicity</w:t>
      </w:r>
      <w:r w:rsidR="009B4D96">
        <w:rPr>
          <w:rFonts w:eastAsia="Times New Roman" w:cs="Times New Roman"/>
          <w:szCs w:val="20"/>
        </w:rPr>
        <w:t xml:space="preserve">, which can </w:t>
      </w:r>
      <w:r w:rsidR="000C2910">
        <w:rPr>
          <w:rFonts w:eastAsia="Times New Roman" w:cs="Times New Roman"/>
          <w:szCs w:val="20"/>
        </w:rPr>
        <w:t xml:space="preserve">be </w:t>
      </w:r>
      <w:r w:rsidR="009B4D96">
        <w:rPr>
          <w:rFonts w:eastAsia="Times New Roman" w:cs="Times New Roman"/>
          <w:szCs w:val="20"/>
        </w:rPr>
        <w:t>identif</w:t>
      </w:r>
      <w:r w:rsidR="000C2910">
        <w:rPr>
          <w:rFonts w:eastAsia="Times New Roman" w:cs="Times New Roman"/>
          <w:szCs w:val="20"/>
        </w:rPr>
        <w:t>ied as</w:t>
      </w:r>
      <w:r w:rsidR="009B4D96">
        <w:rPr>
          <w:rFonts w:eastAsia="Times New Roman" w:cs="Times New Roman"/>
          <w:szCs w:val="20"/>
        </w:rPr>
        <w:t xml:space="preserve"> SSB adaptation delay.</w:t>
      </w:r>
    </w:p>
    <w:p w14:paraId="471F7D3A" w14:textId="2CA95482" w:rsidR="002F25A2" w:rsidRPr="002F25A2" w:rsidRDefault="002F25A2" w:rsidP="002F25A2">
      <w:pPr>
        <w:ind w:left="1134" w:hanging="1134"/>
        <w:rPr>
          <w:b/>
          <w:lang w:eastAsia="zh-CN"/>
        </w:rPr>
      </w:pPr>
      <w:r w:rsidRPr="6C46DF50">
        <w:rPr>
          <w:rFonts w:eastAsia="Times New Roman" w:cs="Times New Roman"/>
          <w:b/>
          <w:bCs/>
          <w:szCs w:val="20"/>
        </w:rPr>
        <w:t xml:space="preserve">Proposal </w:t>
      </w:r>
      <w:r w:rsidR="00404941">
        <w:rPr>
          <w:rFonts w:eastAsia="Times New Roman" w:cs="Times New Roman"/>
          <w:b/>
          <w:szCs w:val="20"/>
        </w:rPr>
        <w:t>1</w:t>
      </w:r>
      <w:r w:rsidR="00D40E59">
        <w:rPr>
          <w:rFonts w:eastAsia="Times New Roman" w:cs="Times New Roman"/>
          <w:b/>
          <w:szCs w:val="20"/>
        </w:rPr>
        <w:t>4</w:t>
      </w:r>
      <w:r w:rsidRPr="6C46DF50">
        <w:rPr>
          <w:rFonts w:eastAsia="Times New Roman" w:cs="Times New Roman"/>
          <w:b/>
          <w:bCs/>
          <w:szCs w:val="20"/>
        </w:rPr>
        <w:t xml:space="preserve">: </w:t>
      </w:r>
      <w:r>
        <w:rPr>
          <w:rFonts w:eastAsia="Times New Roman" w:cs="Times New Roman"/>
          <w:b/>
          <w:bCs/>
          <w:szCs w:val="20"/>
        </w:rPr>
        <w:tab/>
      </w:r>
      <w:r w:rsidRPr="00886E0D">
        <w:rPr>
          <w:rFonts w:eastAsia="Times New Roman" w:cs="Times New Roman"/>
          <w:b/>
          <w:bCs/>
          <w:szCs w:val="20"/>
        </w:rPr>
        <w:t>RAN4 to consider the impact of processing time for decoding the updated SSB burst periodicity</w:t>
      </w:r>
      <w:r w:rsidR="000C2910">
        <w:rPr>
          <w:rFonts w:eastAsia="Times New Roman" w:cs="Times New Roman"/>
          <w:b/>
          <w:bCs/>
          <w:szCs w:val="20"/>
        </w:rPr>
        <w:t>, depending on the signaling method specified in RAN1/RAN2,</w:t>
      </w:r>
      <w:r w:rsidR="0061231F" w:rsidRPr="00886E0D">
        <w:rPr>
          <w:rFonts w:eastAsia="Times New Roman" w:cs="Times New Roman"/>
          <w:b/>
          <w:bCs/>
          <w:szCs w:val="20"/>
        </w:rPr>
        <w:t xml:space="preserve"> to be ready to receive the SSBs with the </w:t>
      </w:r>
      <w:r w:rsidR="009F37E5" w:rsidRPr="00886E0D">
        <w:rPr>
          <w:rFonts w:eastAsia="Times New Roman" w:cs="Times New Roman"/>
          <w:b/>
          <w:bCs/>
          <w:szCs w:val="20"/>
        </w:rPr>
        <w:t>adjusted</w:t>
      </w:r>
      <w:r w:rsidR="0061231F" w:rsidRPr="00886E0D">
        <w:rPr>
          <w:rFonts w:eastAsia="Times New Roman" w:cs="Times New Roman"/>
          <w:b/>
          <w:bCs/>
          <w:szCs w:val="20"/>
        </w:rPr>
        <w:t xml:space="preserve"> </w:t>
      </w:r>
      <w:r w:rsidR="009F37E5" w:rsidRPr="00886E0D">
        <w:rPr>
          <w:rFonts w:eastAsia="Times New Roman" w:cs="Times New Roman"/>
          <w:b/>
          <w:bCs/>
          <w:szCs w:val="20"/>
        </w:rPr>
        <w:t xml:space="preserve">SSB </w:t>
      </w:r>
      <w:r w:rsidR="0061231F" w:rsidRPr="00886E0D">
        <w:rPr>
          <w:rFonts w:eastAsia="Times New Roman" w:cs="Times New Roman"/>
          <w:b/>
          <w:bCs/>
          <w:szCs w:val="20"/>
        </w:rPr>
        <w:t>burst periodicity</w:t>
      </w:r>
      <w:r w:rsidR="009B4D96" w:rsidRPr="00886E0D">
        <w:rPr>
          <w:rFonts w:eastAsia="Times New Roman" w:cs="Times New Roman"/>
          <w:b/>
          <w:bCs/>
          <w:szCs w:val="20"/>
        </w:rPr>
        <w:t>, identified as the SSB adaptation delay.</w:t>
      </w:r>
      <w:r w:rsidRPr="6C46DF50">
        <w:rPr>
          <w:rFonts w:eastAsia="Times New Roman" w:cs="Times New Roman"/>
          <w:b/>
          <w:bCs/>
          <w:szCs w:val="20"/>
        </w:rPr>
        <w:t xml:space="preserve"> </w:t>
      </w:r>
    </w:p>
    <w:p w14:paraId="4DE3080F" w14:textId="68AA3CA4" w:rsidR="00636556" w:rsidRDefault="00CD7492" w:rsidP="0019749A">
      <w:pPr>
        <w:pStyle w:val="RAN4H1"/>
        <w:numPr>
          <w:ilvl w:val="0"/>
          <w:numId w:val="43"/>
        </w:numPr>
      </w:pPr>
      <w:r w:rsidRPr="00A37002">
        <w:t>Conclusion</w:t>
      </w:r>
    </w:p>
    <w:p w14:paraId="56D73C42" w14:textId="7F057D90" w:rsidR="001765CB" w:rsidRDefault="001765CB" w:rsidP="00D03EAD">
      <w:pPr>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t>
      </w:r>
      <w:r w:rsidR="00480A97">
        <w:rPr>
          <w:lang w:val="en-GB" w:eastAsia="zh-CN"/>
        </w:rPr>
        <w:t xml:space="preserve">as part of the </w:t>
      </w:r>
      <w:r w:rsidR="001577F5">
        <w:rPr>
          <w:lang w:val="en-GB" w:eastAsia="zh-CN"/>
        </w:rPr>
        <w:t xml:space="preserve">objective on “adaptation of </w:t>
      </w:r>
      <w:r w:rsidR="00480A97">
        <w:rPr>
          <w:rFonts w:cs="Times New Roman"/>
          <w:szCs w:val="20"/>
          <w:lang w:val="en-GB"/>
        </w:rPr>
        <w:t>common signal/channel transmissions</w:t>
      </w:r>
      <w:r w:rsidR="001577F5">
        <w:rPr>
          <w:lang w:val="en-GB" w:eastAsia="zh-CN"/>
        </w:rPr>
        <w:t>”</w:t>
      </w:r>
      <w:r w:rsidR="00480A97">
        <w:rPr>
          <w:lang w:val="en-GB" w:eastAsia="zh-CN"/>
        </w:rPr>
        <w:t xml:space="preserve"> of the Rel-19 WID [1]</w:t>
      </w:r>
      <w:r w:rsidR="00480A97" w:rsidRPr="00480A97">
        <w:rPr>
          <w:rFonts w:cs="Times New Roman"/>
          <w:szCs w:val="20"/>
          <w:lang w:val="en-GB"/>
        </w:rPr>
        <w:t xml:space="preserve"> </w:t>
      </w:r>
      <w:r w:rsidR="00480A97" w:rsidRPr="008A6115">
        <w:rPr>
          <w:rFonts w:cs="Times New Roman"/>
          <w:szCs w:val="20"/>
          <w:lang w:val="en-GB"/>
        </w:rPr>
        <w:t>to further enhance network energy savings for NR</w:t>
      </w:r>
      <w:r w:rsidR="00480A97">
        <w:rPr>
          <w:lang w:val="en-GB" w:eastAsia="zh-CN"/>
        </w:rPr>
        <w:t xml:space="preserve">, </w:t>
      </w:r>
      <w:r w:rsidR="00661450">
        <w:rPr>
          <w:lang w:val="en-GB" w:eastAsia="zh-CN"/>
        </w:rPr>
        <w:t>we discussed scenarios for</w:t>
      </w:r>
      <w:r w:rsidR="00480A97">
        <w:rPr>
          <w:lang w:val="en-GB" w:eastAsia="zh-CN"/>
        </w:rPr>
        <w:t xml:space="preserve"> investigating the RRM impact from</w:t>
      </w:r>
      <w:r w:rsidR="00661450">
        <w:rPr>
          <w:rFonts w:cs="Times New Roman"/>
          <w:szCs w:val="20"/>
          <w:lang w:val="en-GB"/>
        </w:rPr>
        <w:t xml:space="preserve"> </w:t>
      </w:r>
      <w:r w:rsidR="004B1F92">
        <w:rPr>
          <w:rFonts w:cs="Times New Roman"/>
          <w:szCs w:val="20"/>
          <w:lang w:val="en-GB"/>
        </w:rPr>
        <w:t xml:space="preserve">SSB </w:t>
      </w:r>
      <w:r w:rsidR="00480A97">
        <w:rPr>
          <w:rFonts w:cs="Times New Roman"/>
          <w:szCs w:val="20"/>
          <w:lang w:val="en-GB"/>
        </w:rPr>
        <w:t xml:space="preserve">periodicity </w:t>
      </w:r>
      <w:r w:rsidR="00661450">
        <w:rPr>
          <w:rFonts w:cs="Times New Roman"/>
          <w:szCs w:val="20"/>
          <w:lang w:val="en-GB"/>
        </w:rPr>
        <w:t xml:space="preserve">adaptation </w:t>
      </w:r>
      <w:r w:rsidR="00480A97">
        <w:rPr>
          <w:rFonts w:cs="Times New Roman"/>
          <w:szCs w:val="20"/>
          <w:lang w:val="en-GB"/>
        </w:rPr>
        <w:t xml:space="preserve">in time domain </w:t>
      </w:r>
      <w:r w:rsidR="001577F5">
        <w:rPr>
          <w:rFonts w:cs="Times New Roman"/>
          <w:szCs w:val="20"/>
          <w:lang w:val="en-GB"/>
        </w:rPr>
        <w:t xml:space="preserve">based on RAN1/2 progress </w:t>
      </w:r>
      <w:r w:rsidR="00480A97">
        <w:rPr>
          <w:rFonts w:cs="Times New Roman"/>
          <w:szCs w:val="20"/>
          <w:lang w:val="en-GB"/>
        </w:rPr>
        <w:t>and RAN4</w:t>
      </w:r>
      <w:r w:rsidR="001577F5">
        <w:rPr>
          <w:rFonts w:cs="Times New Roman"/>
          <w:szCs w:val="20"/>
          <w:lang w:val="en-GB"/>
        </w:rPr>
        <w:t>#112</w:t>
      </w:r>
      <w:r w:rsidR="00480A97">
        <w:rPr>
          <w:rFonts w:cs="Times New Roman"/>
          <w:szCs w:val="20"/>
          <w:lang w:val="en-GB"/>
        </w:rPr>
        <w:t xml:space="preserve"> </w:t>
      </w:r>
      <w:r w:rsidR="001577F5">
        <w:rPr>
          <w:rFonts w:cs="Times New Roman"/>
          <w:szCs w:val="20"/>
          <w:lang w:val="en-GB"/>
        </w:rPr>
        <w:t>agreements and</w:t>
      </w:r>
      <w:r w:rsidR="004B1F92">
        <w:rPr>
          <w:rFonts w:cs="Times New Roman"/>
          <w:szCs w:val="20"/>
          <w:lang w:val="en-GB"/>
        </w:rPr>
        <w:t xml:space="preserve"> presented our views on the </w:t>
      </w:r>
      <w:r w:rsidR="001577F5">
        <w:rPr>
          <w:rFonts w:cs="Times New Roman"/>
          <w:szCs w:val="20"/>
          <w:lang w:val="en-GB"/>
        </w:rPr>
        <w:t>potential</w:t>
      </w:r>
      <w:r w:rsidR="004B1F92">
        <w:rPr>
          <w:rFonts w:cs="Times New Roman"/>
          <w:szCs w:val="20"/>
          <w:lang w:val="en-GB"/>
        </w:rPr>
        <w:t xml:space="preserve"> R</w:t>
      </w:r>
      <w:r w:rsidR="008831F1">
        <w:rPr>
          <w:rFonts w:cs="Times New Roman"/>
          <w:szCs w:val="20"/>
          <w:lang w:val="en-GB"/>
        </w:rPr>
        <w:t>RM</w:t>
      </w:r>
      <w:r w:rsidR="004B1F92">
        <w:rPr>
          <w:rFonts w:cs="Times New Roman"/>
          <w:szCs w:val="20"/>
          <w:lang w:val="en-GB"/>
        </w:rPr>
        <w:t xml:space="preserve"> impact.</w:t>
      </w:r>
    </w:p>
    <w:p w14:paraId="44113128" w14:textId="77777777" w:rsidR="001765CB" w:rsidRPr="00642E39" w:rsidRDefault="001765CB" w:rsidP="00D03EAD">
      <w:pPr>
        <w:rPr>
          <w:lang w:val="en-GB" w:eastAsia="zh-CN"/>
        </w:rPr>
      </w:pPr>
      <w:r w:rsidRPr="00642E39">
        <w:rPr>
          <w:lang w:val="en-GB" w:eastAsia="zh-CN"/>
        </w:rPr>
        <w:t>Following observations are made.</w:t>
      </w:r>
    </w:p>
    <w:p w14:paraId="428D93EA" w14:textId="77777777" w:rsidR="00116424" w:rsidRPr="00642E39" w:rsidRDefault="00116424" w:rsidP="00116424">
      <w:pPr>
        <w:spacing w:after="180" w:line="257" w:lineRule="auto"/>
        <w:jc w:val="both"/>
        <w:rPr>
          <w:rFonts w:eastAsia="Times New Roman" w:cs="Times New Roman"/>
          <w:color w:val="000000" w:themeColor="text1"/>
        </w:rPr>
      </w:pPr>
      <w:r w:rsidRPr="00642E39">
        <w:rPr>
          <w:b/>
          <w:bCs/>
          <w:color w:val="000000" w:themeColor="text1"/>
          <w:szCs w:val="20"/>
          <w:lang w:val="en-GB"/>
        </w:rPr>
        <w:t xml:space="preserve">Observation #1: </w:t>
      </w:r>
      <w:r w:rsidRPr="00642E39">
        <w:rPr>
          <w:rFonts w:eastAsia="Times New Roman" w:cs="Times New Roman"/>
          <w:color w:val="000000" w:themeColor="text1"/>
        </w:rPr>
        <w:t>SSB adaptation in time domain is supported by Rel-19 NES capable UE for SCell and NCD-SSB and is limited to SSB periodicity adaptation on the same frequency.</w:t>
      </w:r>
    </w:p>
    <w:p w14:paraId="15F71281" w14:textId="56D01600" w:rsidR="00116424" w:rsidRPr="00642E39" w:rsidRDefault="00116424" w:rsidP="003420A1">
      <w:pPr>
        <w:rPr>
          <w:lang w:eastAsia="zh-CN"/>
        </w:rPr>
      </w:pPr>
      <w:r w:rsidRPr="00642E39">
        <w:rPr>
          <w:rFonts w:hint="eastAsia"/>
          <w:b/>
          <w:bCs/>
          <w:lang w:eastAsia="zh-CN"/>
        </w:rPr>
        <w:t>Observation #</w:t>
      </w:r>
      <w:r w:rsidRPr="00642E39">
        <w:rPr>
          <w:b/>
          <w:bCs/>
          <w:lang w:eastAsia="zh-CN"/>
        </w:rPr>
        <w:t>2</w:t>
      </w:r>
      <w:r w:rsidRPr="00642E39">
        <w:rPr>
          <w:rFonts w:hint="eastAsia"/>
          <w:b/>
          <w:bCs/>
          <w:lang w:eastAsia="zh-CN"/>
        </w:rPr>
        <w:t xml:space="preserve">: </w:t>
      </w:r>
      <w:r w:rsidRPr="00642E39">
        <w:rPr>
          <w:lang w:eastAsia="zh-CN"/>
        </w:rPr>
        <w:t>Option 4 of the RAN1#116 agreement (UE expects that on-demand SSB burst(s) is transmitted with a periodicity from time instance A to time instance B and with the other periodicity after time instance B.) can be considered as use case for SSB adaptation given NCD-SSB is applied, and the frequency location remains the same.</w:t>
      </w:r>
    </w:p>
    <w:p w14:paraId="728C6677" w14:textId="5302D415" w:rsidR="001765CB" w:rsidRPr="00642E39" w:rsidRDefault="00D348CD" w:rsidP="001765CB">
      <w:pPr>
        <w:rPr>
          <w:lang w:val="en-GB" w:eastAsia="zh-CN"/>
        </w:rPr>
      </w:pPr>
      <w:r w:rsidRPr="00642E39">
        <w:rPr>
          <w:lang w:val="en-GB" w:eastAsia="zh-CN"/>
        </w:rPr>
        <w:t>And f</w:t>
      </w:r>
      <w:r w:rsidR="001765CB" w:rsidRPr="00642E39">
        <w:rPr>
          <w:lang w:val="en-GB" w:eastAsia="zh-CN"/>
        </w:rPr>
        <w:t>ollowing proposals are made.</w:t>
      </w:r>
    </w:p>
    <w:p w14:paraId="1665FAAA" w14:textId="6F9C4F17" w:rsidR="00D352D0" w:rsidRPr="00642E39" w:rsidRDefault="00D352D0" w:rsidP="001765CB">
      <w:pPr>
        <w:rPr>
          <w:b/>
          <w:bCs/>
          <w:u w:val="single"/>
          <w:lang w:val="en-GB" w:eastAsia="zh-CN"/>
        </w:rPr>
      </w:pPr>
      <w:r w:rsidRPr="00642E39">
        <w:rPr>
          <w:b/>
          <w:bCs/>
          <w:u w:val="single"/>
          <w:lang w:val="en-GB" w:eastAsia="zh-CN"/>
        </w:rPr>
        <w:t>Scenarios for SSB adaptation</w:t>
      </w:r>
    </w:p>
    <w:p w14:paraId="1212BB6D" w14:textId="1C39F7F1" w:rsidR="004E2726" w:rsidRPr="00642E39" w:rsidRDefault="004E2726" w:rsidP="004E2726">
      <w:pPr>
        <w:spacing w:after="180" w:line="257" w:lineRule="auto"/>
        <w:ind w:left="1134" w:hanging="1134"/>
        <w:jc w:val="both"/>
        <w:rPr>
          <w:rFonts w:eastAsia="Times New Roman" w:cs="Times New Roman"/>
          <w:b/>
          <w:szCs w:val="20"/>
        </w:rPr>
      </w:pPr>
      <w:r w:rsidRPr="00642E39">
        <w:rPr>
          <w:rFonts w:eastAsia="Times New Roman" w:cs="Times New Roman"/>
          <w:b/>
          <w:szCs w:val="20"/>
        </w:rPr>
        <w:t xml:space="preserve">Proposal </w:t>
      </w:r>
      <w:r w:rsidRPr="00642E39">
        <w:rPr>
          <w:rFonts w:eastAsiaTheme="minorEastAsia" w:cs="Times New Roman"/>
          <w:b/>
          <w:szCs w:val="20"/>
          <w:lang w:eastAsia="zh-CN"/>
        </w:rPr>
        <w:t>1</w:t>
      </w:r>
      <w:r w:rsidRPr="00642E39">
        <w:rPr>
          <w:rFonts w:eastAsia="Times New Roman" w:cs="Times New Roman"/>
          <w:b/>
          <w:szCs w:val="20"/>
        </w:rPr>
        <w:t xml:space="preserve">: </w:t>
      </w:r>
      <w:r w:rsidRPr="00642E39">
        <w:rPr>
          <w:rFonts w:eastAsia="Times New Roman" w:cs="Times New Roman"/>
          <w:b/>
          <w:szCs w:val="20"/>
        </w:rPr>
        <w:tab/>
        <w:t xml:space="preserve">RAN4 to not consider RRM impacts from SSB adaptation for </w:t>
      </w:r>
      <w:proofErr w:type="spellStart"/>
      <w:r w:rsidRPr="00642E39">
        <w:rPr>
          <w:rFonts w:eastAsia="Times New Roman" w:cs="Times New Roman"/>
          <w:b/>
          <w:szCs w:val="20"/>
        </w:rPr>
        <w:t>PCell</w:t>
      </w:r>
      <w:proofErr w:type="spellEnd"/>
      <w:r w:rsidRPr="00642E39">
        <w:rPr>
          <w:rFonts w:eastAsia="Times New Roman" w:cs="Times New Roman"/>
          <w:b/>
          <w:szCs w:val="20"/>
        </w:rPr>
        <w:t xml:space="preserve"> based on current RAN1 agreement.</w:t>
      </w:r>
    </w:p>
    <w:p w14:paraId="286C8C93" w14:textId="76D7FB0C" w:rsidR="00612508" w:rsidRPr="00642E39" w:rsidRDefault="00612508" w:rsidP="00612508">
      <w:pPr>
        <w:spacing w:after="180" w:line="257" w:lineRule="auto"/>
        <w:ind w:left="1134" w:hanging="1134"/>
        <w:jc w:val="both"/>
        <w:rPr>
          <w:rFonts w:eastAsia="Times New Roman" w:cs="Times New Roman"/>
          <w:color w:val="000000" w:themeColor="text1"/>
        </w:rPr>
      </w:pPr>
      <w:r w:rsidRPr="00642E39">
        <w:rPr>
          <w:b/>
          <w:bCs/>
        </w:rPr>
        <w:t xml:space="preserve">Proposal 2: </w:t>
      </w:r>
      <w:r w:rsidRPr="00642E39">
        <w:rPr>
          <w:b/>
          <w:bCs/>
        </w:rPr>
        <w:tab/>
        <w:t>RAN4 to consider RRM impacts from SSB adaptation for NCD-SSB in SCell based on current RAN1 agreement and to wait on further RAN1 progress on SSB adaptation for CD-SSB in SCell.</w:t>
      </w:r>
    </w:p>
    <w:p w14:paraId="34CE9CF7" w14:textId="2B7F6B8C" w:rsidR="00356754" w:rsidRPr="00642E39" w:rsidRDefault="00356754" w:rsidP="004E2726">
      <w:pPr>
        <w:ind w:left="1134" w:hanging="1134"/>
        <w:jc w:val="both"/>
        <w:rPr>
          <w:rFonts w:cs="Times New Roman"/>
          <w:b/>
          <w:bCs/>
          <w:szCs w:val="20"/>
        </w:rPr>
      </w:pPr>
      <w:r w:rsidRPr="00642E39">
        <w:rPr>
          <w:rFonts w:cs="Times New Roman"/>
          <w:b/>
          <w:bCs/>
          <w:szCs w:val="20"/>
        </w:rPr>
        <w:t xml:space="preserve">Proposal </w:t>
      </w:r>
      <w:r w:rsidR="00612508" w:rsidRPr="00642E39">
        <w:rPr>
          <w:rFonts w:cs="Times New Roman"/>
          <w:b/>
          <w:bCs/>
          <w:szCs w:val="20"/>
        </w:rPr>
        <w:t>3</w:t>
      </w:r>
      <w:r w:rsidRPr="00642E39">
        <w:rPr>
          <w:rFonts w:cs="Times New Roman"/>
          <w:b/>
          <w:bCs/>
          <w:szCs w:val="20"/>
        </w:rPr>
        <w:t xml:space="preserve">: </w:t>
      </w:r>
      <w:r w:rsidR="001577F5" w:rsidRPr="00642E39">
        <w:rPr>
          <w:rFonts w:cs="Times New Roman"/>
          <w:b/>
          <w:bCs/>
          <w:szCs w:val="20"/>
        </w:rPr>
        <w:tab/>
      </w:r>
      <w:r w:rsidR="00116424" w:rsidRPr="00642E39">
        <w:rPr>
          <w:rFonts w:eastAsia="Times New Roman" w:cs="Times New Roman"/>
          <w:b/>
          <w:szCs w:val="20"/>
        </w:rPr>
        <w:t>RAN4 to identify RRM impacts for SSB adaptation in time domain for SCell and NCD-SSB and limited to SSB periodicity adaptation on the same frequency</w:t>
      </w:r>
      <w:r w:rsidR="00214EBB" w:rsidRPr="00642E39">
        <w:rPr>
          <w:rFonts w:eastAsia="Times New Roman" w:cs="Times New Roman"/>
          <w:b/>
          <w:szCs w:val="20"/>
        </w:rPr>
        <w:t xml:space="preserve"> location</w:t>
      </w:r>
      <w:r w:rsidR="00116424" w:rsidRPr="00642E39">
        <w:rPr>
          <w:rFonts w:eastAsia="Times New Roman" w:cs="Times New Roman"/>
          <w:b/>
          <w:szCs w:val="20"/>
        </w:rPr>
        <w:t>.</w:t>
      </w:r>
    </w:p>
    <w:p w14:paraId="7C9D2D99" w14:textId="23498595" w:rsidR="00116424" w:rsidRPr="00642E39" w:rsidRDefault="00116424" w:rsidP="00116424">
      <w:pPr>
        <w:ind w:left="1134" w:hanging="1134"/>
        <w:rPr>
          <w:rFonts w:eastAsia="Times New Roman" w:cs="Times New Roman"/>
          <w:b/>
          <w:szCs w:val="20"/>
        </w:rPr>
      </w:pPr>
      <w:r w:rsidRPr="00642E39">
        <w:rPr>
          <w:rFonts w:eastAsia="Times New Roman" w:cs="Times New Roman"/>
          <w:b/>
          <w:szCs w:val="20"/>
        </w:rPr>
        <w:t xml:space="preserve">Proposal </w:t>
      </w:r>
      <w:r w:rsidR="00612508" w:rsidRPr="00642E39">
        <w:rPr>
          <w:rFonts w:eastAsia="Times New Roman" w:cs="Times New Roman"/>
          <w:b/>
          <w:szCs w:val="20"/>
        </w:rPr>
        <w:t>4</w:t>
      </w:r>
      <w:r w:rsidRPr="00642E39">
        <w:rPr>
          <w:rFonts w:eastAsia="Times New Roman" w:cs="Times New Roman"/>
          <w:b/>
          <w:szCs w:val="20"/>
        </w:rPr>
        <w:t xml:space="preserve">: </w:t>
      </w:r>
      <w:r w:rsidRPr="00642E39">
        <w:rPr>
          <w:rFonts w:eastAsia="Times New Roman" w:cs="Times New Roman"/>
          <w:b/>
          <w:szCs w:val="20"/>
        </w:rPr>
        <w:tab/>
        <w:t>RAN4 to study RRM impacts due to a</w:t>
      </w:r>
      <w:r w:rsidR="00627AB9" w:rsidRPr="00642E39">
        <w:rPr>
          <w:rFonts w:eastAsia="Times New Roman" w:cs="Times New Roman"/>
          <w:b/>
          <w:szCs w:val="20"/>
        </w:rPr>
        <w:t>pplying</w:t>
      </w:r>
      <w:r w:rsidRPr="00642E39">
        <w:rPr>
          <w:rFonts w:eastAsia="Times New Roman" w:cs="Times New Roman"/>
          <w:b/>
          <w:szCs w:val="20"/>
        </w:rPr>
        <w:t xml:space="preserve"> SSB adaptation </w:t>
      </w:r>
      <w:r w:rsidR="00627AB9" w:rsidRPr="00642E39">
        <w:rPr>
          <w:rFonts w:eastAsia="Times New Roman" w:cs="Times New Roman"/>
          <w:b/>
          <w:szCs w:val="20"/>
        </w:rPr>
        <w:t>for</w:t>
      </w:r>
      <w:r w:rsidRPr="00642E39">
        <w:rPr>
          <w:rFonts w:eastAsia="Times New Roman" w:cs="Times New Roman"/>
          <w:b/>
          <w:szCs w:val="20"/>
        </w:rPr>
        <w:t xml:space="preserve"> OD-SSB Case-1.</w:t>
      </w:r>
    </w:p>
    <w:p w14:paraId="6BA40D85" w14:textId="28BC45B9" w:rsidR="00D352D0" w:rsidRPr="00642E39" w:rsidRDefault="00D352D0" w:rsidP="00D352D0">
      <w:pPr>
        <w:ind w:left="1134" w:hanging="1134"/>
        <w:rPr>
          <w:b/>
          <w:bCs/>
          <w:szCs w:val="20"/>
          <w:lang w:eastAsia="zh-CN"/>
        </w:rPr>
      </w:pPr>
      <w:r w:rsidRPr="00642E39">
        <w:rPr>
          <w:rFonts w:eastAsia="Times New Roman" w:cs="Times New Roman"/>
          <w:b/>
          <w:szCs w:val="20"/>
        </w:rPr>
        <w:t xml:space="preserve">Proposal </w:t>
      </w:r>
      <w:r w:rsidRPr="00642E39">
        <w:rPr>
          <w:rFonts w:eastAsiaTheme="minorEastAsia" w:cs="Times New Roman"/>
          <w:b/>
          <w:szCs w:val="20"/>
          <w:lang w:eastAsia="zh-CN"/>
        </w:rPr>
        <w:t>5</w:t>
      </w:r>
      <w:r w:rsidRPr="00642E39">
        <w:rPr>
          <w:rFonts w:eastAsia="Times New Roman" w:cs="Times New Roman"/>
          <w:b/>
          <w:szCs w:val="20"/>
        </w:rPr>
        <w:t xml:space="preserve">: </w:t>
      </w:r>
      <w:r w:rsidRPr="00642E39">
        <w:rPr>
          <w:rFonts w:eastAsia="Times New Roman" w:cs="Times New Roman"/>
          <w:b/>
          <w:szCs w:val="20"/>
        </w:rPr>
        <w:tab/>
        <w:t>RAN4 to specify requirements for SSB adaptation on OD-SSB Case-1 under the SSB adaptation objective.</w:t>
      </w:r>
    </w:p>
    <w:p w14:paraId="1D40819B" w14:textId="769037F1" w:rsidR="001765CB" w:rsidRPr="00642E39" w:rsidRDefault="001765CB" w:rsidP="001C270F">
      <w:pPr>
        <w:ind w:left="1134" w:hanging="1134"/>
        <w:rPr>
          <w:rFonts w:eastAsia="Times New Roman" w:cs="Times New Roman"/>
          <w:b/>
          <w:szCs w:val="20"/>
        </w:rPr>
      </w:pPr>
      <w:r w:rsidRPr="00642E39">
        <w:rPr>
          <w:rFonts w:eastAsia="Times New Roman" w:cs="Times New Roman"/>
          <w:b/>
          <w:szCs w:val="20"/>
        </w:rPr>
        <w:t xml:space="preserve">Proposal </w:t>
      </w:r>
      <w:r w:rsidR="00D352D0" w:rsidRPr="00642E39">
        <w:rPr>
          <w:rFonts w:eastAsia="Times New Roman" w:cs="Times New Roman"/>
          <w:b/>
          <w:szCs w:val="20"/>
        </w:rPr>
        <w:t>6</w:t>
      </w:r>
      <w:r w:rsidRPr="00642E39">
        <w:rPr>
          <w:rFonts w:eastAsia="Times New Roman" w:cs="Times New Roman"/>
          <w:b/>
          <w:szCs w:val="20"/>
        </w:rPr>
        <w:t xml:space="preserve">: </w:t>
      </w:r>
      <w:r w:rsidR="001C270F" w:rsidRPr="00642E39">
        <w:rPr>
          <w:rFonts w:eastAsia="Times New Roman" w:cs="Times New Roman"/>
          <w:b/>
          <w:szCs w:val="20"/>
        </w:rPr>
        <w:tab/>
      </w:r>
      <w:r w:rsidR="00FF3656" w:rsidRPr="00642E39">
        <w:rPr>
          <w:rFonts w:eastAsia="Times New Roman" w:cs="Times New Roman"/>
          <w:b/>
          <w:szCs w:val="20"/>
        </w:rPr>
        <w:t>RAN4 to maintain the specified range of SSB burst periodicit</w:t>
      </w:r>
      <w:r w:rsidR="005A51B1" w:rsidRPr="00642E39">
        <w:rPr>
          <w:rFonts w:eastAsia="Times New Roman" w:cs="Times New Roman"/>
          <w:b/>
          <w:szCs w:val="20"/>
        </w:rPr>
        <w:t>ies</w:t>
      </w:r>
      <w:r w:rsidR="00FF3656" w:rsidRPr="00642E39">
        <w:rPr>
          <w:rFonts w:eastAsia="Times New Roman" w:cs="Times New Roman"/>
          <w:b/>
          <w:szCs w:val="20"/>
        </w:rPr>
        <w:t xml:space="preserve"> (5ms to 160ms) for SSB periodicity adaptation</w:t>
      </w:r>
      <w:r w:rsidRPr="00642E39">
        <w:rPr>
          <w:rFonts w:eastAsia="Times New Roman" w:cs="Times New Roman"/>
          <w:b/>
          <w:szCs w:val="20"/>
        </w:rPr>
        <w:t xml:space="preserve">. </w:t>
      </w:r>
    </w:p>
    <w:p w14:paraId="55310405" w14:textId="65FF911A" w:rsidR="00D352D0" w:rsidRPr="00D352D0" w:rsidRDefault="00D352D0" w:rsidP="001C270F">
      <w:pPr>
        <w:ind w:left="1134" w:hanging="1134"/>
        <w:rPr>
          <w:rFonts w:eastAsia="Times New Roman" w:cs="Times New Roman"/>
          <w:b/>
          <w:szCs w:val="20"/>
        </w:rPr>
      </w:pPr>
      <w:r w:rsidRPr="00642E39">
        <w:rPr>
          <w:b/>
          <w:bCs/>
          <w:u w:val="single"/>
          <w:lang w:eastAsia="zh-CN"/>
        </w:rPr>
        <w:t>Layer 3 measurement impact</w:t>
      </w:r>
      <w:r w:rsidRPr="00D352D0">
        <w:rPr>
          <w:b/>
          <w:bCs/>
          <w:u w:val="single"/>
          <w:lang w:eastAsia="zh-CN"/>
        </w:rPr>
        <w:t xml:space="preserve"> </w:t>
      </w:r>
      <w:r w:rsidRPr="00D352D0">
        <w:rPr>
          <w:rFonts w:eastAsia="Times New Roman" w:cs="Times New Roman"/>
          <w:b/>
          <w:szCs w:val="20"/>
        </w:rPr>
        <w:t xml:space="preserve">  </w:t>
      </w:r>
    </w:p>
    <w:p w14:paraId="71D23A6D" w14:textId="33180123" w:rsidR="001765CB" w:rsidRDefault="001765CB" w:rsidP="00661C11">
      <w:pPr>
        <w:ind w:left="1134" w:hanging="1134"/>
        <w:rPr>
          <w:rFonts w:eastAsia="Times New Roman" w:cs="Times New Roman"/>
          <w:b/>
          <w:bCs/>
          <w:szCs w:val="20"/>
        </w:rPr>
      </w:pPr>
      <w:r w:rsidRPr="00C63383">
        <w:rPr>
          <w:rFonts w:eastAsia="Times New Roman" w:cs="Times New Roman"/>
          <w:b/>
          <w:szCs w:val="20"/>
        </w:rPr>
        <w:t xml:space="preserve">Proposal </w:t>
      </w:r>
      <w:r w:rsidR="00D352D0">
        <w:rPr>
          <w:rFonts w:eastAsia="Times New Roman" w:cs="Times New Roman"/>
          <w:b/>
          <w:szCs w:val="20"/>
        </w:rPr>
        <w:t>7</w:t>
      </w:r>
      <w:r w:rsidRPr="00C63383">
        <w:rPr>
          <w:rFonts w:eastAsia="Times New Roman" w:cs="Times New Roman"/>
          <w:b/>
          <w:szCs w:val="20"/>
        </w:rPr>
        <w:t xml:space="preserve">: </w:t>
      </w:r>
      <w:r w:rsidR="001C270F" w:rsidRPr="00C63383">
        <w:rPr>
          <w:rFonts w:eastAsia="Times New Roman" w:cs="Times New Roman"/>
          <w:b/>
          <w:szCs w:val="20"/>
        </w:rPr>
        <w:tab/>
      </w:r>
      <w:r w:rsidR="002333D1" w:rsidRPr="6C46DF50">
        <w:rPr>
          <w:rFonts w:eastAsia="Times New Roman" w:cs="Times New Roman"/>
          <w:b/>
          <w:bCs/>
          <w:szCs w:val="20"/>
        </w:rPr>
        <w:t xml:space="preserve">RAN4 to consider </w:t>
      </w:r>
      <w:r w:rsidR="002333D1">
        <w:rPr>
          <w:rFonts w:eastAsia="Times New Roman" w:cs="Times New Roman"/>
          <w:b/>
          <w:bCs/>
          <w:szCs w:val="20"/>
        </w:rPr>
        <w:t xml:space="preserve">the L3 measurement impact from SSB periodicity adaptation to NR intra-/inter-frequency cell detection delay and </w:t>
      </w:r>
      <w:r w:rsidR="00627AB9">
        <w:rPr>
          <w:rFonts w:eastAsia="Times New Roman" w:cs="Times New Roman"/>
          <w:b/>
          <w:bCs/>
          <w:szCs w:val="20"/>
        </w:rPr>
        <w:t xml:space="preserve">NR intra-frequency </w:t>
      </w:r>
      <w:r w:rsidR="002333D1">
        <w:rPr>
          <w:rFonts w:eastAsia="Times New Roman" w:cs="Times New Roman"/>
          <w:b/>
          <w:bCs/>
          <w:szCs w:val="20"/>
        </w:rPr>
        <w:t>time index delay</w:t>
      </w:r>
      <w:r w:rsidR="00627AB9">
        <w:rPr>
          <w:rFonts w:eastAsia="Times New Roman" w:cs="Times New Roman"/>
          <w:b/>
          <w:bCs/>
          <w:szCs w:val="20"/>
        </w:rPr>
        <w:t>,</w:t>
      </w:r>
      <w:r w:rsidR="002333D1">
        <w:rPr>
          <w:rFonts w:eastAsia="Times New Roman" w:cs="Times New Roman"/>
          <w:b/>
          <w:bCs/>
          <w:szCs w:val="20"/>
        </w:rPr>
        <w:t xml:space="preserve"> as well as to NR intra-/inter-frequency measurement period, i.e. the impact to configured SMTC period in case of active SCell.</w:t>
      </w:r>
    </w:p>
    <w:p w14:paraId="3B23C50A" w14:textId="0A2DF50E" w:rsidR="00D352D0" w:rsidRDefault="00D352D0" w:rsidP="00D352D0">
      <w:pPr>
        <w:ind w:left="1134" w:hanging="1134"/>
        <w:rPr>
          <w:rFonts w:eastAsia="Times New Roman" w:cs="Times New Roman"/>
          <w:b/>
          <w:szCs w:val="20"/>
        </w:rPr>
      </w:pPr>
      <w:r w:rsidRPr="00D352D0">
        <w:rPr>
          <w:b/>
          <w:bCs/>
          <w:u w:val="single"/>
          <w:lang w:eastAsia="zh-CN"/>
        </w:rPr>
        <w:t xml:space="preserve">Layer </w:t>
      </w:r>
      <w:r>
        <w:rPr>
          <w:b/>
          <w:bCs/>
          <w:u w:val="single"/>
          <w:lang w:eastAsia="zh-CN"/>
        </w:rPr>
        <w:t>1</w:t>
      </w:r>
      <w:r w:rsidRPr="00D352D0">
        <w:rPr>
          <w:b/>
          <w:bCs/>
          <w:u w:val="single"/>
          <w:lang w:eastAsia="zh-CN"/>
        </w:rPr>
        <w:t xml:space="preserve"> measurement impact </w:t>
      </w:r>
      <w:r w:rsidRPr="00D352D0">
        <w:rPr>
          <w:rFonts w:eastAsia="Times New Roman" w:cs="Times New Roman"/>
          <w:b/>
          <w:szCs w:val="20"/>
        </w:rPr>
        <w:t xml:space="preserve">  </w:t>
      </w:r>
    </w:p>
    <w:p w14:paraId="5D6D06D4" w14:textId="5E4CFEF8" w:rsidR="00627AB9" w:rsidRPr="00642E39" w:rsidRDefault="00627AB9" w:rsidP="00627AB9">
      <w:pPr>
        <w:spacing w:line="257" w:lineRule="auto"/>
        <w:ind w:left="1134" w:hanging="1134"/>
        <w:rPr>
          <w:rFonts w:eastAsia="Times New Roman" w:cs="Times New Roman"/>
          <w:b/>
          <w:bCs/>
          <w:szCs w:val="20"/>
        </w:rPr>
      </w:pPr>
      <w:r w:rsidRPr="00642E39">
        <w:rPr>
          <w:rFonts w:eastAsia="Times New Roman" w:cs="Times New Roman"/>
          <w:b/>
          <w:bCs/>
          <w:szCs w:val="20"/>
        </w:rPr>
        <w:lastRenderedPageBreak/>
        <w:t xml:space="preserve">Proposal </w:t>
      </w:r>
      <w:r w:rsidRPr="00642E39">
        <w:rPr>
          <w:rFonts w:eastAsia="Times New Roman" w:cs="Times New Roman"/>
          <w:b/>
          <w:szCs w:val="20"/>
        </w:rPr>
        <w:t>8</w:t>
      </w:r>
      <w:r w:rsidRPr="00642E39">
        <w:rPr>
          <w:rFonts w:eastAsia="Times New Roman" w:cs="Times New Roman"/>
          <w:b/>
          <w:bCs/>
          <w:szCs w:val="20"/>
        </w:rPr>
        <w:t xml:space="preserve">: </w:t>
      </w:r>
      <w:r w:rsidRPr="00642E39">
        <w:rPr>
          <w:rFonts w:eastAsia="Times New Roman" w:cs="Times New Roman"/>
          <w:b/>
          <w:bCs/>
          <w:szCs w:val="20"/>
        </w:rPr>
        <w:tab/>
        <w:t xml:space="preserve">RAN4 </w:t>
      </w:r>
      <w:r w:rsidR="00C62583" w:rsidRPr="00642E39">
        <w:rPr>
          <w:rFonts w:eastAsia="Times New Roman" w:cs="Times New Roman"/>
          <w:b/>
          <w:bCs/>
          <w:szCs w:val="20"/>
        </w:rPr>
        <w:t xml:space="preserve">to </w:t>
      </w:r>
      <w:r w:rsidRPr="00642E39">
        <w:rPr>
          <w:rFonts w:eastAsia="Times New Roman" w:cs="Times New Roman"/>
          <w:b/>
          <w:bCs/>
          <w:szCs w:val="20"/>
        </w:rPr>
        <w:t xml:space="preserve">not consider the L1 measurement impact from SSB periodicity adaptation to RLM. </w:t>
      </w:r>
    </w:p>
    <w:p w14:paraId="6B8E3FF1" w14:textId="2B813CF2" w:rsidR="00C63383" w:rsidRPr="00642E39" w:rsidRDefault="001765CB" w:rsidP="001C270F">
      <w:pPr>
        <w:spacing w:line="257" w:lineRule="auto"/>
        <w:ind w:left="1134" w:hanging="1134"/>
        <w:rPr>
          <w:rFonts w:eastAsia="Times New Roman" w:cs="Times New Roman"/>
          <w:b/>
          <w:szCs w:val="20"/>
        </w:rPr>
      </w:pPr>
      <w:r w:rsidRPr="00642E39">
        <w:rPr>
          <w:rFonts w:eastAsia="Times New Roman" w:cs="Times New Roman"/>
          <w:b/>
          <w:szCs w:val="20"/>
        </w:rPr>
        <w:t xml:space="preserve">Proposal </w:t>
      </w:r>
      <w:r w:rsidR="00627AB9" w:rsidRPr="00642E39">
        <w:rPr>
          <w:rFonts w:eastAsia="Times New Roman" w:cs="Times New Roman"/>
          <w:b/>
          <w:szCs w:val="20"/>
        </w:rPr>
        <w:t>9</w:t>
      </w:r>
      <w:r w:rsidRPr="00642E39">
        <w:rPr>
          <w:rFonts w:eastAsia="Times New Roman" w:cs="Times New Roman"/>
          <w:b/>
          <w:szCs w:val="20"/>
        </w:rPr>
        <w:t xml:space="preserve">: </w:t>
      </w:r>
      <w:r w:rsidR="001C270F" w:rsidRPr="00642E39">
        <w:rPr>
          <w:rFonts w:eastAsia="Times New Roman" w:cs="Times New Roman"/>
          <w:b/>
          <w:szCs w:val="20"/>
        </w:rPr>
        <w:tab/>
      </w:r>
      <w:r w:rsidR="00E647DD" w:rsidRPr="00642E39">
        <w:rPr>
          <w:rFonts w:eastAsia="Times New Roman" w:cs="Times New Roman"/>
          <w:b/>
          <w:bCs/>
          <w:szCs w:val="20"/>
        </w:rPr>
        <w:t>RAN4 to consider the L1 measurement impact from SSB periodicity adaptation to measurement delay for BFD, CBD, L1-RSRP and L1-SINR for active SCells</w:t>
      </w:r>
      <w:r w:rsidR="00ED7247" w:rsidRPr="00642E39">
        <w:rPr>
          <w:rFonts w:eastAsia="Times New Roman" w:cs="Times New Roman"/>
          <w:b/>
          <w:szCs w:val="20"/>
        </w:rPr>
        <w:t>.</w:t>
      </w:r>
    </w:p>
    <w:p w14:paraId="4D5E63C8" w14:textId="52023341" w:rsidR="00D352D0" w:rsidRPr="00642E39" w:rsidRDefault="00D352D0" w:rsidP="00D109A7">
      <w:pPr>
        <w:spacing w:line="257" w:lineRule="auto"/>
        <w:ind w:left="1134" w:hanging="1134"/>
        <w:rPr>
          <w:rFonts w:eastAsia="Times New Roman" w:cs="Times New Roman"/>
          <w:b/>
          <w:bCs/>
          <w:szCs w:val="20"/>
          <w:u w:val="single"/>
        </w:rPr>
      </w:pPr>
      <w:r w:rsidRPr="00642E39">
        <w:rPr>
          <w:rFonts w:eastAsia="Times New Roman" w:cs="Times New Roman"/>
          <w:b/>
          <w:bCs/>
          <w:szCs w:val="20"/>
          <w:u w:val="single"/>
        </w:rPr>
        <w:t>Transition requirements</w:t>
      </w:r>
    </w:p>
    <w:p w14:paraId="5B9FCB03" w14:textId="022DCF17" w:rsidR="00877D0F" w:rsidRPr="00642E39" w:rsidRDefault="00877D0F" w:rsidP="00877D0F">
      <w:pPr>
        <w:spacing w:line="257" w:lineRule="auto"/>
        <w:ind w:left="1134" w:hanging="1134"/>
        <w:rPr>
          <w:rFonts w:eastAsia="Times New Roman" w:cs="Times New Roman"/>
          <w:b/>
          <w:bCs/>
          <w:szCs w:val="20"/>
        </w:rPr>
      </w:pPr>
      <w:r w:rsidRPr="00642E39">
        <w:rPr>
          <w:rFonts w:eastAsia="Times New Roman" w:cs="Times New Roman"/>
          <w:b/>
          <w:bCs/>
          <w:szCs w:val="20"/>
        </w:rPr>
        <w:t xml:space="preserve">Proposal </w:t>
      </w:r>
      <w:r w:rsidR="00C62583" w:rsidRPr="00642E39">
        <w:rPr>
          <w:rFonts w:eastAsia="Times New Roman" w:cs="Times New Roman"/>
          <w:b/>
          <w:bCs/>
          <w:szCs w:val="20"/>
        </w:rPr>
        <w:t>10</w:t>
      </w:r>
      <w:r w:rsidRPr="00642E39">
        <w:rPr>
          <w:rFonts w:eastAsia="Times New Roman" w:cs="Times New Roman"/>
          <w:b/>
          <w:bCs/>
          <w:color w:val="0000FF"/>
          <w:szCs w:val="20"/>
        </w:rPr>
        <w:t>:</w:t>
      </w:r>
      <w:r w:rsidRPr="00642E39">
        <w:rPr>
          <w:rFonts w:eastAsia="Times New Roman" w:cs="Times New Roman"/>
          <w:b/>
          <w:bCs/>
          <w:szCs w:val="20"/>
        </w:rPr>
        <w:t xml:space="preserve"> </w:t>
      </w:r>
      <w:r w:rsidRPr="00642E39">
        <w:rPr>
          <w:rFonts w:eastAsia="Times New Roman" w:cs="Times New Roman"/>
          <w:b/>
          <w:bCs/>
          <w:szCs w:val="20"/>
        </w:rPr>
        <w:tab/>
      </w:r>
      <w:r w:rsidR="00E647DD" w:rsidRPr="00642E39">
        <w:rPr>
          <w:rFonts w:eastAsia="Times New Roman" w:cs="Times New Roman"/>
          <w:b/>
          <w:bCs/>
          <w:szCs w:val="20"/>
        </w:rPr>
        <w:t>RAN4 to consider transition requirements for L1-RSRP, L1-SINR, BFD and CBD requirements.</w:t>
      </w:r>
    </w:p>
    <w:p w14:paraId="03CCA227" w14:textId="074221FE" w:rsidR="00877D0F" w:rsidRPr="00642E39" w:rsidRDefault="00877D0F" w:rsidP="00877D0F">
      <w:pPr>
        <w:spacing w:line="257" w:lineRule="auto"/>
        <w:ind w:left="1134" w:hanging="1134"/>
        <w:rPr>
          <w:rFonts w:eastAsia="Times New Roman" w:cs="Times New Roman"/>
          <w:b/>
          <w:bCs/>
          <w:szCs w:val="20"/>
        </w:rPr>
      </w:pPr>
      <w:r w:rsidRPr="00642E39">
        <w:rPr>
          <w:rFonts w:eastAsia="Times New Roman" w:cs="Times New Roman"/>
          <w:b/>
          <w:bCs/>
          <w:szCs w:val="20"/>
        </w:rPr>
        <w:t xml:space="preserve">Proposal </w:t>
      </w:r>
      <w:r w:rsidRPr="00642E39">
        <w:rPr>
          <w:rFonts w:eastAsia="Times New Roman" w:cs="Times New Roman"/>
          <w:b/>
          <w:szCs w:val="20"/>
        </w:rPr>
        <w:t>1</w:t>
      </w:r>
      <w:r w:rsidR="00C62583" w:rsidRPr="00642E39">
        <w:rPr>
          <w:rFonts w:eastAsia="Times New Roman" w:cs="Times New Roman"/>
          <w:b/>
          <w:szCs w:val="20"/>
        </w:rPr>
        <w:t>1</w:t>
      </w:r>
      <w:r w:rsidRPr="00642E39">
        <w:rPr>
          <w:rFonts w:eastAsia="Times New Roman" w:cs="Times New Roman"/>
          <w:b/>
          <w:bCs/>
          <w:szCs w:val="20"/>
        </w:rPr>
        <w:t xml:space="preserve">: </w:t>
      </w:r>
      <w:r w:rsidRPr="00642E39">
        <w:rPr>
          <w:rFonts w:eastAsia="Times New Roman" w:cs="Times New Roman"/>
          <w:b/>
          <w:bCs/>
          <w:szCs w:val="20"/>
        </w:rPr>
        <w:tab/>
        <w:t xml:space="preserve">RAN4 to consider L3 transition requirements due to SSB periodicity adaptation for </w:t>
      </w:r>
      <w:r w:rsidR="00C62583" w:rsidRPr="00642E39">
        <w:rPr>
          <w:rFonts w:eastAsia="Times New Roman" w:cs="Times New Roman"/>
          <w:b/>
          <w:bCs/>
          <w:szCs w:val="20"/>
        </w:rPr>
        <w:t xml:space="preserve">single </w:t>
      </w:r>
      <w:r w:rsidRPr="00642E39">
        <w:rPr>
          <w:rFonts w:eastAsia="Times New Roman" w:cs="Times New Roman"/>
          <w:b/>
          <w:bCs/>
          <w:szCs w:val="20"/>
        </w:rPr>
        <w:t>always-on SSB and for OD-SSB Case-1</w:t>
      </w:r>
      <w:r w:rsidR="00C62583" w:rsidRPr="00642E39">
        <w:rPr>
          <w:rFonts w:eastAsia="Times New Roman" w:cs="Times New Roman"/>
          <w:b/>
          <w:bCs/>
          <w:szCs w:val="20"/>
        </w:rPr>
        <w:t>, respectively</w:t>
      </w:r>
      <w:r w:rsidRPr="00642E39">
        <w:rPr>
          <w:rFonts w:eastAsia="Times New Roman" w:cs="Times New Roman"/>
          <w:b/>
          <w:bCs/>
          <w:szCs w:val="20"/>
        </w:rPr>
        <w:t>.</w:t>
      </w:r>
    </w:p>
    <w:p w14:paraId="4966C5AC" w14:textId="3324FE5D" w:rsidR="00877D0F" w:rsidRPr="00642E39" w:rsidRDefault="00877D0F" w:rsidP="00877D0F">
      <w:pPr>
        <w:spacing w:line="257" w:lineRule="auto"/>
        <w:ind w:left="1134" w:hanging="1134"/>
        <w:rPr>
          <w:rFonts w:eastAsia="Times New Roman" w:cs="Times New Roman"/>
          <w:b/>
          <w:szCs w:val="20"/>
          <w:u w:val="single"/>
        </w:rPr>
      </w:pPr>
      <w:r w:rsidRPr="00642E39">
        <w:rPr>
          <w:rFonts w:eastAsia="Times New Roman" w:cs="Times New Roman"/>
          <w:b/>
          <w:szCs w:val="20"/>
          <w:u w:val="single"/>
        </w:rPr>
        <w:t>SCell activation requirements</w:t>
      </w:r>
    </w:p>
    <w:p w14:paraId="2AF77021" w14:textId="68F49117" w:rsidR="00877D0F" w:rsidRPr="00642E39" w:rsidRDefault="00877D0F" w:rsidP="00877D0F">
      <w:pPr>
        <w:spacing w:line="257" w:lineRule="auto"/>
        <w:ind w:left="1134" w:hanging="1134"/>
        <w:rPr>
          <w:rFonts w:eastAsia="Times New Roman" w:cs="Times New Roman"/>
          <w:b/>
          <w:bCs/>
          <w:szCs w:val="20"/>
        </w:rPr>
      </w:pPr>
      <w:r w:rsidRPr="00642E39">
        <w:rPr>
          <w:rFonts w:eastAsia="Times New Roman" w:cs="Times New Roman"/>
          <w:b/>
          <w:bCs/>
          <w:szCs w:val="20"/>
        </w:rPr>
        <w:t xml:space="preserve">Proposal </w:t>
      </w:r>
      <w:r w:rsidRPr="00642E39">
        <w:rPr>
          <w:rFonts w:eastAsia="Times New Roman" w:cs="Times New Roman"/>
          <w:b/>
          <w:szCs w:val="20"/>
        </w:rPr>
        <w:t>1</w:t>
      </w:r>
      <w:r w:rsidR="00C62583" w:rsidRPr="00642E39">
        <w:rPr>
          <w:rFonts w:eastAsia="Times New Roman" w:cs="Times New Roman"/>
          <w:b/>
          <w:szCs w:val="20"/>
        </w:rPr>
        <w:t>2</w:t>
      </w:r>
      <w:r w:rsidRPr="00642E39">
        <w:rPr>
          <w:rFonts w:eastAsia="Times New Roman" w:cs="Times New Roman"/>
          <w:b/>
          <w:bCs/>
          <w:szCs w:val="20"/>
        </w:rPr>
        <w:t xml:space="preserve">: </w:t>
      </w:r>
      <w:r w:rsidRPr="00642E39">
        <w:rPr>
          <w:rFonts w:eastAsia="Times New Roman" w:cs="Times New Roman"/>
          <w:b/>
          <w:bCs/>
          <w:szCs w:val="20"/>
        </w:rPr>
        <w:tab/>
        <w:t xml:space="preserve">RAN4 </w:t>
      </w:r>
      <w:r w:rsidR="00C62583" w:rsidRPr="00642E39">
        <w:rPr>
          <w:rFonts w:eastAsia="Times New Roman" w:cs="Times New Roman"/>
          <w:b/>
          <w:bCs/>
          <w:szCs w:val="20"/>
        </w:rPr>
        <w:t xml:space="preserve">to </w:t>
      </w:r>
      <w:r w:rsidRPr="00642E39">
        <w:rPr>
          <w:rFonts w:eastAsia="Times New Roman" w:cs="Times New Roman"/>
          <w:b/>
          <w:bCs/>
          <w:szCs w:val="20"/>
        </w:rPr>
        <w:t>not consider SSB periodicity adaptation during SCell activation.</w:t>
      </w:r>
    </w:p>
    <w:p w14:paraId="61B2E6A7" w14:textId="7C02926F" w:rsidR="00877D0F" w:rsidRPr="00642E39" w:rsidRDefault="00877D0F" w:rsidP="002B65DD">
      <w:pPr>
        <w:spacing w:line="257" w:lineRule="auto"/>
        <w:ind w:left="1134" w:hanging="1134"/>
        <w:rPr>
          <w:rFonts w:eastAsia="Times New Roman" w:cs="Times New Roman"/>
          <w:b/>
          <w:szCs w:val="20"/>
          <w:u w:val="single"/>
        </w:rPr>
      </w:pPr>
      <w:r w:rsidRPr="00642E39">
        <w:rPr>
          <w:rFonts w:eastAsia="Times New Roman" w:cs="Times New Roman"/>
          <w:b/>
          <w:szCs w:val="20"/>
          <w:u w:val="single"/>
        </w:rPr>
        <w:t>TCI switching requirements</w:t>
      </w:r>
    </w:p>
    <w:p w14:paraId="777DB62A" w14:textId="438E8D3C" w:rsidR="00877D0F" w:rsidRPr="00642E39" w:rsidRDefault="00877D0F" w:rsidP="00877D0F">
      <w:pPr>
        <w:spacing w:line="257" w:lineRule="auto"/>
        <w:ind w:left="1134" w:hanging="1134"/>
        <w:rPr>
          <w:rFonts w:eastAsia="Times New Roman" w:cs="Times New Roman"/>
          <w:b/>
          <w:bCs/>
          <w:szCs w:val="20"/>
        </w:rPr>
      </w:pPr>
      <w:r w:rsidRPr="00642E39">
        <w:rPr>
          <w:rFonts w:eastAsia="Times New Roman" w:cs="Times New Roman"/>
          <w:b/>
          <w:bCs/>
          <w:szCs w:val="20"/>
        </w:rPr>
        <w:t xml:space="preserve">Proposal </w:t>
      </w:r>
      <w:r w:rsidRPr="00642E39">
        <w:rPr>
          <w:rFonts w:eastAsia="Times New Roman" w:cs="Times New Roman"/>
          <w:b/>
          <w:szCs w:val="20"/>
        </w:rPr>
        <w:t>1</w:t>
      </w:r>
      <w:r w:rsidR="00C62583" w:rsidRPr="00642E39">
        <w:rPr>
          <w:rFonts w:eastAsia="Times New Roman" w:cs="Times New Roman"/>
          <w:b/>
          <w:szCs w:val="20"/>
        </w:rPr>
        <w:t>3</w:t>
      </w:r>
      <w:r w:rsidRPr="00642E39">
        <w:rPr>
          <w:rFonts w:eastAsia="Times New Roman" w:cs="Times New Roman"/>
          <w:b/>
          <w:bCs/>
          <w:szCs w:val="20"/>
        </w:rPr>
        <w:t xml:space="preserve">: </w:t>
      </w:r>
      <w:r w:rsidRPr="00642E39">
        <w:rPr>
          <w:rFonts w:eastAsia="Times New Roman" w:cs="Times New Roman"/>
          <w:b/>
          <w:bCs/>
          <w:szCs w:val="20"/>
        </w:rPr>
        <w:tab/>
        <w:t xml:space="preserve">RAN4 </w:t>
      </w:r>
      <w:r w:rsidR="00D40E59" w:rsidRPr="00642E39">
        <w:rPr>
          <w:rFonts w:eastAsia="Times New Roman" w:cs="Times New Roman"/>
          <w:b/>
          <w:bCs/>
          <w:szCs w:val="20"/>
        </w:rPr>
        <w:t xml:space="preserve">to </w:t>
      </w:r>
      <w:r w:rsidRPr="00642E39">
        <w:rPr>
          <w:rFonts w:eastAsia="Times New Roman" w:cs="Times New Roman"/>
          <w:b/>
          <w:bCs/>
          <w:szCs w:val="20"/>
        </w:rPr>
        <w:t>not</w:t>
      </w:r>
      <w:r w:rsidR="00D40E59" w:rsidRPr="00642E39">
        <w:rPr>
          <w:rFonts w:eastAsia="Times New Roman" w:cs="Times New Roman"/>
          <w:b/>
          <w:bCs/>
          <w:szCs w:val="20"/>
        </w:rPr>
        <w:t xml:space="preserve"> </w:t>
      </w:r>
      <w:r w:rsidRPr="00642E39">
        <w:rPr>
          <w:rFonts w:eastAsia="Times New Roman" w:cs="Times New Roman"/>
          <w:b/>
          <w:bCs/>
          <w:szCs w:val="20"/>
        </w:rPr>
        <w:t xml:space="preserve">consider an impact from SSB periodicity adaptation to TCI state switching delay. </w:t>
      </w:r>
    </w:p>
    <w:p w14:paraId="1BC38B18" w14:textId="0C3D0E13" w:rsidR="00D352D0" w:rsidRPr="00642E39" w:rsidRDefault="00D352D0" w:rsidP="002B65DD">
      <w:pPr>
        <w:spacing w:line="257" w:lineRule="auto"/>
        <w:ind w:left="1134" w:hanging="1134"/>
        <w:rPr>
          <w:rFonts w:eastAsia="Times New Roman" w:cs="Times New Roman"/>
          <w:b/>
          <w:szCs w:val="20"/>
          <w:u w:val="single"/>
        </w:rPr>
      </w:pPr>
      <w:r w:rsidRPr="00642E39">
        <w:rPr>
          <w:rFonts w:eastAsia="Times New Roman" w:cs="Times New Roman"/>
          <w:b/>
          <w:szCs w:val="20"/>
          <w:u w:val="single"/>
        </w:rPr>
        <w:t>SSB adaptation delay requirements</w:t>
      </w:r>
    </w:p>
    <w:p w14:paraId="2762FCA4" w14:textId="704A9824" w:rsidR="002B65DD" w:rsidRPr="002B65DD" w:rsidRDefault="00661C11" w:rsidP="002B65DD">
      <w:pPr>
        <w:spacing w:line="257" w:lineRule="auto"/>
        <w:ind w:left="1134" w:hanging="1134"/>
        <w:rPr>
          <w:rFonts w:eastAsia="Times New Roman" w:cs="Times New Roman"/>
          <w:b/>
          <w:szCs w:val="20"/>
        </w:rPr>
      </w:pPr>
      <w:r w:rsidRPr="00642E39">
        <w:rPr>
          <w:rFonts w:eastAsia="Times New Roman" w:cs="Times New Roman"/>
          <w:b/>
          <w:szCs w:val="20"/>
        </w:rPr>
        <w:t xml:space="preserve">Proposal </w:t>
      </w:r>
      <w:r w:rsidR="00D352D0" w:rsidRPr="00642E39">
        <w:rPr>
          <w:rFonts w:eastAsia="Times New Roman" w:cs="Times New Roman"/>
          <w:b/>
          <w:szCs w:val="20"/>
        </w:rPr>
        <w:t>1</w:t>
      </w:r>
      <w:r w:rsidR="00D40E59" w:rsidRPr="00642E39">
        <w:rPr>
          <w:rFonts w:eastAsia="Times New Roman" w:cs="Times New Roman"/>
          <w:b/>
          <w:szCs w:val="20"/>
        </w:rPr>
        <w:t>4</w:t>
      </w:r>
      <w:r w:rsidRPr="00642E39">
        <w:rPr>
          <w:rFonts w:eastAsia="Times New Roman" w:cs="Times New Roman"/>
          <w:b/>
          <w:szCs w:val="20"/>
        </w:rPr>
        <w:t xml:space="preserve">: </w:t>
      </w:r>
      <w:r w:rsidRPr="00642E39">
        <w:rPr>
          <w:rFonts w:eastAsia="Times New Roman" w:cs="Times New Roman"/>
          <w:b/>
          <w:szCs w:val="20"/>
        </w:rPr>
        <w:tab/>
      </w:r>
      <w:r w:rsidR="000C2910" w:rsidRPr="00642E39">
        <w:rPr>
          <w:rFonts w:eastAsia="Times New Roman" w:cs="Times New Roman"/>
          <w:b/>
          <w:bCs/>
          <w:szCs w:val="20"/>
        </w:rPr>
        <w:t>RAN4 to consider the impact of processing time for decoding the updated SSB burst periodicity, depending on the signaling method specified in RAN1/RAN2, to be ready to receive the SSBs with the adjusted SSB burst periodicity, identified as the SSB adaptation delay.</w:t>
      </w:r>
    </w:p>
    <w:p w14:paraId="3DAFBD41" w14:textId="77777777" w:rsidR="003B659E" w:rsidRPr="0095295C" w:rsidRDefault="003B659E" w:rsidP="0019749A">
      <w:pPr>
        <w:pStyle w:val="RAN4H1"/>
        <w:numPr>
          <w:ilvl w:val="0"/>
          <w:numId w:val="43"/>
        </w:numPr>
      </w:pPr>
      <w:bookmarkStart w:id="15" w:name="_Hlk111024595"/>
      <w:r w:rsidRPr="0095295C">
        <w:t>References</w:t>
      </w:r>
    </w:p>
    <w:bookmarkEnd w:id="15"/>
    <w:p w14:paraId="519EDB57" w14:textId="0DE63317" w:rsidR="00A606E6" w:rsidRDefault="00B23E4C" w:rsidP="00135C65">
      <w:pPr>
        <w:overflowPunct w:val="0"/>
        <w:autoSpaceDE w:val="0"/>
        <w:autoSpaceDN w:val="0"/>
        <w:adjustRightInd w:val="0"/>
        <w:spacing w:after="120" w:line="240" w:lineRule="auto"/>
        <w:ind w:left="426" w:hanging="426"/>
        <w:jc w:val="both"/>
        <w:textAlignment w:val="baseline"/>
        <w:rPr>
          <w:lang w:eastAsia="zh-CN"/>
        </w:rPr>
      </w:pPr>
      <w:r w:rsidRPr="00B77CFD">
        <w:t xml:space="preserve">[1] </w:t>
      </w:r>
      <w:r w:rsidR="00135C65" w:rsidRPr="00B77CFD">
        <w:tab/>
      </w:r>
      <w:r w:rsidR="00A606E6" w:rsidRPr="00B77CFD">
        <w:rPr>
          <w:rFonts w:hint="eastAsia"/>
          <w:lang w:eastAsia="zh-CN"/>
        </w:rPr>
        <w:t>RP-2</w:t>
      </w:r>
      <w:r w:rsidR="00B77CFD" w:rsidRPr="00B77CFD">
        <w:rPr>
          <w:lang w:eastAsia="zh-CN"/>
        </w:rPr>
        <w:t>42354</w:t>
      </w:r>
      <w:r w:rsidR="00A606E6" w:rsidRPr="00B77CFD">
        <w:rPr>
          <w:rFonts w:hint="eastAsia"/>
          <w:lang w:eastAsia="zh-CN"/>
        </w:rPr>
        <w:t xml:space="preserve">, </w:t>
      </w:r>
      <w:r w:rsidR="00343F48">
        <w:rPr>
          <w:lang w:eastAsia="zh-CN"/>
        </w:rPr>
        <w:t>“</w:t>
      </w:r>
      <w:r w:rsidR="00B77CFD" w:rsidRPr="00B77CFD">
        <w:rPr>
          <w:lang w:eastAsia="zh-CN"/>
        </w:rPr>
        <w:t>Revised</w:t>
      </w:r>
      <w:r w:rsidR="0025331B" w:rsidRPr="00B77CFD">
        <w:rPr>
          <w:lang w:eastAsia="zh-CN"/>
        </w:rPr>
        <w:t xml:space="preserve"> WID: Enhancements of network energy savings for NR</w:t>
      </w:r>
      <w:r w:rsidR="00343F48">
        <w:rPr>
          <w:lang w:eastAsia="zh-CN"/>
        </w:rPr>
        <w:t>”</w:t>
      </w:r>
      <w:r w:rsidR="0025331B" w:rsidRPr="00B77CFD">
        <w:rPr>
          <w:lang w:eastAsia="zh-CN"/>
        </w:rPr>
        <w:t>, Ericsson</w:t>
      </w:r>
    </w:p>
    <w:p w14:paraId="418F43CB" w14:textId="03C5310F" w:rsidR="001A18C6" w:rsidRPr="001A18C6" w:rsidRDefault="001A18C6" w:rsidP="001A18C6">
      <w:pPr>
        <w:overflowPunct w:val="0"/>
        <w:autoSpaceDE w:val="0"/>
        <w:autoSpaceDN w:val="0"/>
        <w:adjustRightInd w:val="0"/>
        <w:spacing w:after="120" w:line="240" w:lineRule="auto"/>
        <w:ind w:left="426" w:hanging="426"/>
        <w:jc w:val="both"/>
        <w:textAlignment w:val="baseline"/>
        <w:rPr>
          <w:lang w:eastAsia="zh-CN"/>
        </w:rPr>
      </w:pPr>
      <w:r w:rsidRPr="00B77CFD">
        <w:rPr>
          <w:lang w:eastAsia="zh-CN"/>
        </w:rPr>
        <w:t>[</w:t>
      </w:r>
      <w:r>
        <w:rPr>
          <w:lang w:eastAsia="zh-CN"/>
        </w:rPr>
        <w:t>2</w:t>
      </w:r>
      <w:r w:rsidRPr="00B77CFD">
        <w:rPr>
          <w:lang w:eastAsia="zh-CN"/>
        </w:rPr>
        <w:t>]</w:t>
      </w:r>
      <w:r w:rsidRPr="00B77CFD">
        <w:rPr>
          <w:lang w:eastAsia="zh-CN"/>
        </w:rPr>
        <w:tab/>
      </w:r>
      <w:r w:rsidR="00EE12CB" w:rsidRPr="00642E39">
        <w:rPr>
          <w:lang w:eastAsia="zh-CN"/>
        </w:rPr>
        <w:t>R4-2418283</w:t>
      </w:r>
      <w:r w:rsidR="000738C6" w:rsidRPr="000738C6">
        <w:rPr>
          <w:lang w:eastAsia="zh-CN"/>
        </w:rPr>
        <w:t xml:space="preserve">, </w:t>
      </w:r>
      <w:r w:rsidR="000738C6">
        <w:rPr>
          <w:lang w:eastAsia="zh-CN"/>
        </w:rPr>
        <w:t>“</w:t>
      </w:r>
      <w:r w:rsidR="000738C6" w:rsidRPr="000738C6">
        <w:rPr>
          <w:lang w:eastAsia="zh-CN"/>
        </w:rPr>
        <w:t>Topic summary for [113][225] Netw_Energy_NR_enh_Part2</w:t>
      </w:r>
      <w:r w:rsidR="000738C6">
        <w:rPr>
          <w:lang w:eastAsia="zh-CN"/>
        </w:rPr>
        <w:t>”</w:t>
      </w:r>
      <w:r w:rsidR="000738C6" w:rsidRPr="000738C6">
        <w:rPr>
          <w:lang w:eastAsia="zh-CN"/>
        </w:rPr>
        <w:t>, Moderator (Huawei)</w:t>
      </w:r>
    </w:p>
    <w:p w14:paraId="0C1EFF8F" w14:textId="413A3C64" w:rsidR="008D41F5" w:rsidRDefault="008D41F5" w:rsidP="00135C65">
      <w:pPr>
        <w:overflowPunct w:val="0"/>
        <w:autoSpaceDE w:val="0"/>
        <w:autoSpaceDN w:val="0"/>
        <w:adjustRightInd w:val="0"/>
        <w:spacing w:after="120" w:line="240" w:lineRule="auto"/>
        <w:ind w:left="426" w:hanging="426"/>
        <w:jc w:val="both"/>
        <w:textAlignment w:val="baseline"/>
        <w:rPr>
          <w:lang w:eastAsia="zh-CN"/>
        </w:rPr>
      </w:pPr>
      <w:r w:rsidRPr="00B77CFD">
        <w:rPr>
          <w:lang w:eastAsia="zh-CN"/>
        </w:rPr>
        <w:t>[</w:t>
      </w:r>
      <w:r w:rsidR="001A18C6">
        <w:rPr>
          <w:lang w:eastAsia="zh-CN"/>
        </w:rPr>
        <w:t>3</w:t>
      </w:r>
      <w:r w:rsidRPr="00B77CFD">
        <w:rPr>
          <w:lang w:eastAsia="zh-CN"/>
        </w:rPr>
        <w:t>]</w:t>
      </w:r>
      <w:r w:rsidR="00135C65" w:rsidRPr="00B77CFD">
        <w:rPr>
          <w:lang w:eastAsia="zh-CN"/>
        </w:rPr>
        <w:tab/>
      </w:r>
      <w:r w:rsidR="00FA1639" w:rsidRPr="00642E39">
        <w:rPr>
          <w:lang w:eastAsia="zh-CN"/>
        </w:rPr>
        <w:t>R4-2420242</w:t>
      </w:r>
      <w:r w:rsidRPr="00B77CFD">
        <w:rPr>
          <w:lang w:eastAsia="zh-CN"/>
        </w:rPr>
        <w:t>, “</w:t>
      </w:r>
      <w:r w:rsidR="00FA1639" w:rsidRPr="00FA1639">
        <w:rPr>
          <w:lang w:eastAsia="zh-CN"/>
        </w:rPr>
        <w:t>WF on RRM requirements for Netw_Energy_NR_enh_Part2</w:t>
      </w:r>
      <w:r w:rsidR="00FA1639">
        <w:rPr>
          <w:lang w:eastAsia="zh-CN"/>
        </w:rPr>
        <w:t>”</w:t>
      </w:r>
      <w:r w:rsidR="00FA1639" w:rsidRPr="00FA1639">
        <w:rPr>
          <w:lang w:eastAsia="zh-CN"/>
        </w:rPr>
        <w:t>, Huawei</w:t>
      </w:r>
    </w:p>
    <w:p w14:paraId="0B651C81" w14:textId="3DB83ACE" w:rsidR="00116424" w:rsidRDefault="00116424" w:rsidP="00116424">
      <w:pPr>
        <w:overflowPunct w:val="0"/>
        <w:autoSpaceDE w:val="0"/>
        <w:autoSpaceDN w:val="0"/>
        <w:adjustRightInd w:val="0"/>
        <w:spacing w:after="120" w:line="240" w:lineRule="auto"/>
        <w:ind w:left="426" w:hanging="426"/>
        <w:jc w:val="both"/>
        <w:textAlignment w:val="baseline"/>
        <w:rPr>
          <w:lang w:eastAsia="zh-CN"/>
        </w:rPr>
      </w:pPr>
      <w:r>
        <w:rPr>
          <w:lang w:eastAsia="zh-CN"/>
        </w:rPr>
        <w:t>[4]</w:t>
      </w:r>
      <w:r>
        <w:rPr>
          <w:lang w:eastAsia="zh-CN"/>
        </w:rPr>
        <w:tab/>
        <w:t>R1-2410917, “</w:t>
      </w:r>
      <w:r w:rsidRPr="00FD2BD3">
        <w:rPr>
          <w:lang w:eastAsia="zh-CN"/>
        </w:rPr>
        <w:t xml:space="preserve">Reply LS on SSB relation in On-demand SSB and SSB adaptation on </w:t>
      </w:r>
      <w:proofErr w:type="spellStart"/>
      <w:proofErr w:type="gramStart"/>
      <w:r w:rsidRPr="00FD2BD3">
        <w:rPr>
          <w:lang w:eastAsia="zh-CN"/>
        </w:rPr>
        <w:t>Scell</w:t>
      </w:r>
      <w:proofErr w:type="spellEnd"/>
      <w:r>
        <w:rPr>
          <w:lang w:eastAsia="zh-CN"/>
        </w:rPr>
        <w:t>“</w:t>
      </w:r>
      <w:proofErr w:type="gramEnd"/>
      <w:r>
        <w:rPr>
          <w:lang w:eastAsia="zh-CN"/>
        </w:rPr>
        <w:t>, RAN1, RAN1#119</w:t>
      </w:r>
    </w:p>
    <w:p w14:paraId="4922219A" w14:textId="6E7D7CAE" w:rsidR="007C368C" w:rsidRDefault="007C368C" w:rsidP="007C368C">
      <w:pPr>
        <w:overflowPunct w:val="0"/>
        <w:autoSpaceDE w:val="0"/>
        <w:autoSpaceDN w:val="0"/>
        <w:adjustRightInd w:val="0"/>
        <w:spacing w:after="120" w:line="240" w:lineRule="auto"/>
        <w:ind w:left="426" w:hanging="426"/>
        <w:jc w:val="both"/>
        <w:textAlignment w:val="baseline"/>
        <w:rPr>
          <w:lang w:eastAsia="zh-CN"/>
        </w:rPr>
      </w:pPr>
      <w:r>
        <w:rPr>
          <w:lang w:eastAsia="zh-CN"/>
        </w:rPr>
        <w:t>[</w:t>
      </w:r>
      <w:r w:rsidR="008A169C">
        <w:rPr>
          <w:lang w:eastAsia="zh-CN"/>
        </w:rPr>
        <w:t>5</w:t>
      </w:r>
      <w:r>
        <w:rPr>
          <w:lang w:eastAsia="zh-CN"/>
        </w:rPr>
        <w:t>]</w:t>
      </w:r>
      <w:r>
        <w:rPr>
          <w:lang w:eastAsia="zh-CN"/>
        </w:rPr>
        <w:tab/>
      </w:r>
      <w:r w:rsidRPr="00343F48">
        <w:rPr>
          <w:lang w:eastAsia="zh-CN"/>
        </w:rPr>
        <w:t>R4-241691</w:t>
      </w:r>
      <w:r>
        <w:rPr>
          <w:lang w:eastAsia="zh-CN"/>
        </w:rPr>
        <w:t>3, “</w:t>
      </w:r>
      <w:r w:rsidRPr="00FA1639">
        <w:rPr>
          <w:lang w:eastAsia="zh-CN"/>
        </w:rPr>
        <w:t xml:space="preserve">LS on SSB relation in On-demand SSB and SSB adaptation on </w:t>
      </w:r>
      <w:proofErr w:type="spellStart"/>
      <w:r w:rsidRPr="00FA1639">
        <w:rPr>
          <w:lang w:eastAsia="zh-CN"/>
        </w:rPr>
        <w:t>Scell</w:t>
      </w:r>
      <w:proofErr w:type="spellEnd"/>
      <w:r>
        <w:rPr>
          <w:lang w:eastAsia="zh-CN"/>
        </w:rPr>
        <w:t>”, RAN4, RAN4#112bis</w:t>
      </w:r>
    </w:p>
    <w:p w14:paraId="5BA1578B" w14:textId="722E9178" w:rsidR="00884AD4" w:rsidRDefault="00884AD4" w:rsidP="00135C65">
      <w:pPr>
        <w:overflowPunct w:val="0"/>
        <w:autoSpaceDE w:val="0"/>
        <w:autoSpaceDN w:val="0"/>
        <w:adjustRightInd w:val="0"/>
        <w:spacing w:after="120" w:line="240" w:lineRule="auto"/>
        <w:ind w:left="426" w:hanging="426"/>
        <w:jc w:val="both"/>
        <w:textAlignment w:val="baseline"/>
        <w:rPr>
          <w:lang w:eastAsia="zh-CN"/>
        </w:rPr>
      </w:pPr>
      <w:r>
        <w:rPr>
          <w:lang w:eastAsia="zh-CN"/>
        </w:rPr>
        <w:t>[</w:t>
      </w:r>
      <w:r w:rsidR="007C368C">
        <w:rPr>
          <w:lang w:eastAsia="zh-CN"/>
        </w:rPr>
        <w:t>6</w:t>
      </w:r>
      <w:r>
        <w:rPr>
          <w:lang w:eastAsia="zh-CN"/>
        </w:rPr>
        <w:t>]</w:t>
      </w:r>
      <w:r>
        <w:rPr>
          <w:lang w:eastAsia="zh-CN"/>
        </w:rPr>
        <w:tab/>
        <w:t>TR 38.864</w:t>
      </w:r>
      <w:r w:rsidR="005E0CEC">
        <w:rPr>
          <w:lang w:eastAsia="zh-CN"/>
        </w:rPr>
        <w:t>, “</w:t>
      </w:r>
      <w:r w:rsidR="001770E0" w:rsidRPr="001770E0">
        <w:rPr>
          <w:lang w:eastAsia="zh-CN"/>
        </w:rPr>
        <w:t>Study on network energy savings for N</w:t>
      </w:r>
      <w:r w:rsidR="00FC1C38">
        <w:rPr>
          <w:lang w:eastAsia="zh-CN"/>
        </w:rPr>
        <w:t>R</w:t>
      </w:r>
      <w:r w:rsidR="000738C6">
        <w:rPr>
          <w:lang w:eastAsia="zh-CN"/>
        </w:rPr>
        <w:t>”</w:t>
      </w:r>
      <w:r w:rsidR="005E0CEC">
        <w:rPr>
          <w:lang w:eastAsia="zh-CN"/>
        </w:rPr>
        <w:t xml:space="preserve">, </w:t>
      </w:r>
      <w:r w:rsidR="008B4110">
        <w:rPr>
          <w:lang w:eastAsia="zh-CN"/>
        </w:rPr>
        <w:t>V</w:t>
      </w:r>
      <w:r w:rsidR="00810846">
        <w:rPr>
          <w:lang w:eastAsia="zh-CN"/>
        </w:rPr>
        <w:t>18.</w:t>
      </w:r>
      <w:r w:rsidR="008B4110">
        <w:rPr>
          <w:lang w:eastAsia="zh-CN"/>
        </w:rPr>
        <w:t>1.0</w:t>
      </w:r>
    </w:p>
    <w:p w14:paraId="2566F520" w14:textId="4A622323" w:rsidR="009B1DE3" w:rsidRDefault="009B1DE3" w:rsidP="009B1DE3">
      <w:pPr>
        <w:overflowPunct w:val="0"/>
        <w:autoSpaceDE w:val="0"/>
        <w:autoSpaceDN w:val="0"/>
        <w:adjustRightInd w:val="0"/>
        <w:spacing w:after="120" w:line="240" w:lineRule="auto"/>
        <w:ind w:left="426" w:hanging="426"/>
        <w:jc w:val="both"/>
        <w:textAlignment w:val="baseline"/>
        <w:rPr>
          <w:lang w:eastAsia="zh-CN"/>
        </w:rPr>
      </w:pPr>
      <w:r>
        <w:rPr>
          <w:lang w:eastAsia="zh-CN"/>
        </w:rPr>
        <w:t>[7]</w:t>
      </w:r>
      <w:r>
        <w:rPr>
          <w:lang w:eastAsia="zh-CN"/>
        </w:rPr>
        <w:tab/>
      </w:r>
      <w:r w:rsidRPr="00343F48">
        <w:rPr>
          <w:lang w:eastAsia="zh-CN"/>
        </w:rPr>
        <w:t>R4-241691</w:t>
      </w:r>
      <w:r>
        <w:rPr>
          <w:lang w:eastAsia="zh-CN"/>
        </w:rPr>
        <w:t>1, “</w:t>
      </w:r>
      <w:r w:rsidRPr="009B1DE3">
        <w:rPr>
          <w:lang w:eastAsia="zh-CN"/>
        </w:rPr>
        <w:t>LS on SSB adaptation</w:t>
      </w:r>
      <w:r>
        <w:rPr>
          <w:lang w:eastAsia="zh-CN"/>
        </w:rPr>
        <w:t>”, RAN4, RAN4#112bis</w:t>
      </w:r>
    </w:p>
    <w:p w14:paraId="3A7B4085" w14:textId="77777777" w:rsidR="009B1DE3" w:rsidRDefault="009B1DE3" w:rsidP="00135C65">
      <w:pPr>
        <w:overflowPunct w:val="0"/>
        <w:autoSpaceDE w:val="0"/>
        <w:autoSpaceDN w:val="0"/>
        <w:adjustRightInd w:val="0"/>
        <w:spacing w:after="120" w:line="240" w:lineRule="auto"/>
        <w:ind w:left="426" w:hanging="426"/>
        <w:jc w:val="both"/>
        <w:textAlignment w:val="baseline"/>
        <w:rPr>
          <w:lang w:eastAsia="zh-CN"/>
        </w:rPr>
      </w:pPr>
    </w:p>
    <w:p w14:paraId="29E0886E" w14:textId="77777777" w:rsidR="00CA7F39" w:rsidRDefault="00CA7F39" w:rsidP="00135C65">
      <w:pPr>
        <w:overflowPunct w:val="0"/>
        <w:autoSpaceDE w:val="0"/>
        <w:autoSpaceDN w:val="0"/>
        <w:adjustRightInd w:val="0"/>
        <w:spacing w:after="120" w:line="240" w:lineRule="auto"/>
        <w:ind w:left="426" w:hanging="426"/>
        <w:jc w:val="both"/>
        <w:textAlignment w:val="baseline"/>
        <w:rPr>
          <w:lang w:eastAsia="zh-CN"/>
        </w:rPr>
      </w:pPr>
    </w:p>
    <w:p w14:paraId="68A38701" w14:textId="647F0DAC" w:rsidR="00CA7F39" w:rsidRDefault="00CA7F39">
      <w:pPr>
        <w:rPr>
          <w:lang w:eastAsia="zh-CN"/>
        </w:rPr>
      </w:pPr>
      <w:r>
        <w:rPr>
          <w:lang w:eastAsia="zh-CN"/>
        </w:rPr>
        <w:br w:type="page"/>
      </w:r>
    </w:p>
    <w:p w14:paraId="079D765F" w14:textId="0A15CD0F" w:rsidR="00CA7F39" w:rsidRDefault="00CA7F39" w:rsidP="002B54FE">
      <w:pPr>
        <w:pStyle w:val="RAN4H1"/>
        <w:numPr>
          <w:ilvl w:val="0"/>
          <w:numId w:val="0"/>
        </w:numPr>
        <w:ind w:left="720" w:hanging="720"/>
      </w:pPr>
      <w:r w:rsidRPr="00CA7F39">
        <w:lastRenderedPageBreak/>
        <w:t xml:space="preserve">Annex </w:t>
      </w:r>
      <w:r w:rsidR="00664591">
        <w:t>1</w:t>
      </w:r>
      <w:r>
        <w:t>:</w:t>
      </w:r>
      <w:r w:rsidRPr="00CA7F39">
        <w:t xml:space="preserve"> </w:t>
      </w:r>
      <w:r>
        <w:t xml:space="preserve">Previous </w:t>
      </w:r>
      <w:r w:rsidRPr="00CA7F39">
        <w:t>RAN</w:t>
      </w:r>
      <w:r>
        <w:t>4</w:t>
      </w:r>
      <w:r w:rsidRPr="00CA7F39">
        <w:t xml:space="preserve"> agreements on SSB adaptation</w:t>
      </w:r>
    </w:p>
    <w:p w14:paraId="2A27A3F0" w14:textId="51EFF56D" w:rsidR="00664591" w:rsidRPr="00205D3F" w:rsidRDefault="00CA7F39" w:rsidP="00664591">
      <w:pPr>
        <w:spacing w:after="240" w:line="257" w:lineRule="auto"/>
        <w:jc w:val="both"/>
        <w:rPr>
          <w:rFonts w:eastAsia="Times New Roman" w:cs="Times New Roman"/>
          <w:szCs w:val="20"/>
        </w:rPr>
      </w:pPr>
      <w:r w:rsidRPr="00937ED5">
        <w:rPr>
          <w:rFonts w:eastAsia="Times New Roman" w:cs="Times New Roman"/>
          <w:szCs w:val="20"/>
        </w:rPr>
        <w:t>RAN</w:t>
      </w:r>
      <w:r>
        <w:rPr>
          <w:rFonts w:eastAsia="Times New Roman" w:cs="Times New Roman"/>
          <w:szCs w:val="20"/>
        </w:rPr>
        <w:t>4</w:t>
      </w:r>
      <w:r w:rsidRPr="00937ED5">
        <w:rPr>
          <w:rFonts w:eastAsia="Times New Roman" w:cs="Times New Roman"/>
          <w:szCs w:val="20"/>
        </w:rPr>
        <w:t xml:space="preserve"> has discussed t</w:t>
      </w:r>
      <w:r>
        <w:rPr>
          <w:rFonts w:eastAsia="Times New Roman" w:cs="Times New Roman"/>
          <w:szCs w:val="20"/>
        </w:rPr>
        <w:t xml:space="preserve">he SSB adaptation </w:t>
      </w:r>
      <w:r w:rsidRPr="00937ED5">
        <w:rPr>
          <w:rFonts w:eastAsia="Times New Roman" w:cs="Times New Roman"/>
          <w:szCs w:val="20"/>
        </w:rPr>
        <w:t>enhancement in their last meetings</w:t>
      </w:r>
      <w:r>
        <w:rPr>
          <w:rFonts w:eastAsia="Times New Roman" w:cs="Times New Roman"/>
          <w:szCs w:val="20"/>
        </w:rPr>
        <w:t xml:space="preserve">. </w:t>
      </w:r>
      <w:r w:rsidR="00664591" w:rsidRPr="00B77CFD">
        <w:rPr>
          <w:rFonts w:eastAsia="Times New Roman" w:cs="Times New Roman"/>
          <w:color w:val="000000" w:themeColor="text1"/>
          <w:szCs w:val="20"/>
          <w:lang w:val="en-GB"/>
        </w:rPr>
        <w:t>At RAN4#112</w:t>
      </w:r>
      <w:r w:rsidR="00664591">
        <w:rPr>
          <w:rFonts w:eastAsia="Times New Roman" w:cs="Times New Roman"/>
          <w:color w:val="000000" w:themeColor="text1"/>
          <w:szCs w:val="20"/>
          <w:lang w:val="en-GB"/>
        </w:rPr>
        <w:t>bis</w:t>
      </w:r>
      <w:r w:rsidR="00664591" w:rsidRPr="00B77CFD">
        <w:rPr>
          <w:rFonts w:eastAsia="Times New Roman" w:cs="Times New Roman"/>
          <w:color w:val="000000" w:themeColor="text1"/>
          <w:szCs w:val="20"/>
          <w:lang w:val="en-GB"/>
        </w:rPr>
        <w:t xml:space="preserve"> meeting, the following has been agreed on</w:t>
      </w:r>
      <w:r w:rsidR="00664591">
        <w:rPr>
          <w:rFonts w:eastAsia="Times New Roman" w:cs="Times New Roman"/>
          <w:color w:val="000000" w:themeColor="text1"/>
          <w:szCs w:val="20"/>
          <w:lang w:val="en-GB"/>
        </w:rPr>
        <w:t xml:space="preserve"> RRM requirements for SSB adaptation</w:t>
      </w:r>
      <w:r w:rsidR="00664591"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664591" w14:paraId="03A326E1" w14:textId="77777777" w:rsidTr="00132060">
        <w:tc>
          <w:tcPr>
            <w:tcW w:w="9617" w:type="dxa"/>
          </w:tcPr>
          <w:p w14:paraId="4DC8F119" w14:textId="77777777" w:rsidR="00664591" w:rsidRPr="008C3582" w:rsidRDefault="00664591" w:rsidP="00132060">
            <w:pPr>
              <w:pStyle w:val="Heading3"/>
              <w:spacing w:before="120" w:after="240"/>
              <w:rPr>
                <w:rFonts w:ascii="Arial" w:hAnsi="Arial" w:cs="Arial"/>
                <w:color w:val="000000" w:themeColor="text1"/>
                <w:szCs w:val="16"/>
              </w:rPr>
            </w:pPr>
            <w:r w:rsidRPr="008C3582">
              <w:rPr>
                <w:rFonts w:ascii="Arial" w:hAnsi="Arial" w:cs="Arial"/>
                <w:color w:val="000000" w:themeColor="text1"/>
                <w:szCs w:val="16"/>
              </w:rPr>
              <w:t xml:space="preserve">Sub-topic 1-1 SSB </w:t>
            </w:r>
            <w:proofErr w:type="spellStart"/>
            <w:r w:rsidRPr="008C3582">
              <w:rPr>
                <w:rFonts w:ascii="Arial" w:hAnsi="Arial" w:cs="Arial"/>
                <w:color w:val="000000" w:themeColor="text1"/>
                <w:szCs w:val="16"/>
              </w:rPr>
              <w:t>adapation</w:t>
            </w:r>
            <w:proofErr w:type="spellEnd"/>
            <w:r w:rsidRPr="008C3582">
              <w:rPr>
                <w:rFonts w:ascii="Arial" w:hAnsi="Arial" w:cs="Arial"/>
                <w:color w:val="000000" w:themeColor="text1"/>
                <w:szCs w:val="16"/>
              </w:rPr>
              <w:t xml:space="preserve"> – Scenario</w:t>
            </w:r>
          </w:p>
          <w:p w14:paraId="30D62DCA" w14:textId="77777777" w:rsidR="00664591" w:rsidRPr="00BF5A6B" w:rsidRDefault="00664591" w:rsidP="00132060">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23A772D4" w14:textId="77777777" w:rsidR="00664591" w:rsidRPr="0090100A" w:rsidRDefault="00664591" w:rsidP="00132060">
            <w:pPr>
              <w:snapToGrid w:val="0"/>
              <w:spacing w:after="120"/>
              <w:rPr>
                <w:rFonts w:eastAsia="DengXian"/>
                <w:sz w:val="21"/>
                <w:szCs w:val="21"/>
                <w:highlight w:val="green"/>
                <w:lang w:eastAsia="zh-CN"/>
              </w:rPr>
            </w:pPr>
            <w:r w:rsidRPr="0090100A">
              <w:rPr>
                <w:rFonts w:eastAsia="DengXian"/>
                <w:sz w:val="21"/>
                <w:szCs w:val="21"/>
                <w:highlight w:val="green"/>
                <w:lang w:eastAsia="zh-CN"/>
              </w:rPr>
              <w:t>Agreement:</w:t>
            </w:r>
          </w:p>
          <w:p w14:paraId="69ECFDB0" w14:textId="77777777" w:rsidR="00664591" w:rsidRPr="008C3582" w:rsidRDefault="00664591" w:rsidP="00664591">
            <w:pPr>
              <w:pStyle w:val="ListParagraph"/>
              <w:numPr>
                <w:ilvl w:val="1"/>
                <w:numId w:val="25"/>
              </w:numPr>
              <w:snapToGrid w:val="0"/>
              <w:spacing w:after="120"/>
              <w:ind w:left="1656"/>
              <w:contextualSpacing w:val="0"/>
              <w:rPr>
                <w:szCs w:val="21"/>
              </w:rPr>
            </w:pPr>
            <w:r w:rsidRPr="008C3582">
              <w:rPr>
                <w:szCs w:val="21"/>
              </w:rPr>
              <w:t>Per RAN1 agreements, RAN4 to take following as starting point for SSB adaption discussion:</w:t>
            </w:r>
          </w:p>
          <w:p w14:paraId="43CD3E80"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CONNECTED mode</w:t>
            </w:r>
            <w:r w:rsidRPr="008C3582">
              <w:rPr>
                <w:szCs w:val="21"/>
                <w:u w:val="single"/>
              </w:rPr>
              <w:t xml:space="preserve">, and </w:t>
            </w:r>
          </w:p>
          <w:p w14:paraId="33E38E1E"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SSB adaptation for SCell</w:t>
            </w:r>
            <w:r w:rsidRPr="008C3582">
              <w:rPr>
                <w:szCs w:val="21"/>
                <w:u w:val="single"/>
              </w:rPr>
              <w:t>, and</w:t>
            </w:r>
          </w:p>
          <w:p w14:paraId="3BCFD1AA"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SSB adaptation for NCD-SSB</w:t>
            </w:r>
            <w:r w:rsidRPr="008C3582">
              <w:rPr>
                <w:szCs w:val="21"/>
                <w:u w:val="single"/>
              </w:rPr>
              <w:t>, and</w:t>
            </w:r>
          </w:p>
          <w:p w14:paraId="2EAB4C83"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SSB periodicity adaptation in time-domain</w:t>
            </w:r>
          </w:p>
          <w:p w14:paraId="7CA30AB0" w14:textId="77777777" w:rsidR="00664591" w:rsidRPr="00205D3F" w:rsidRDefault="00664591" w:rsidP="00132060">
            <w:pPr>
              <w:snapToGrid w:val="0"/>
              <w:spacing w:after="120"/>
              <w:ind w:left="1420"/>
              <w:rPr>
                <w:szCs w:val="20"/>
                <w:lang w:eastAsia="zh-CN"/>
              </w:rPr>
            </w:pPr>
            <w:r w:rsidRPr="00205D3F">
              <w:rPr>
                <w:szCs w:val="20"/>
                <w:lang w:eastAsia="zh-CN"/>
              </w:rPr>
              <w:t xml:space="preserve">Note: Above could be further updated based on further RAN1 progress (e.g. </w:t>
            </w:r>
            <w:proofErr w:type="spellStart"/>
            <w:r w:rsidRPr="00205D3F">
              <w:rPr>
                <w:szCs w:val="20"/>
                <w:lang w:eastAsia="zh-CN"/>
              </w:rPr>
              <w:t>PCell</w:t>
            </w:r>
            <w:proofErr w:type="spellEnd"/>
            <w:r w:rsidRPr="00205D3F">
              <w:rPr>
                <w:szCs w:val="20"/>
                <w:lang w:eastAsia="zh-CN"/>
              </w:rPr>
              <w:t>, other adaptation mechanism)</w:t>
            </w:r>
          </w:p>
          <w:p w14:paraId="15DDFE9F" w14:textId="77777777" w:rsidR="00664591" w:rsidRDefault="00664591" w:rsidP="00132060">
            <w:pPr>
              <w:rPr>
                <w:lang w:eastAsia="zh-CN"/>
              </w:rPr>
            </w:pPr>
          </w:p>
          <w:p w14:paraId="007DD6D5" w14:textId="77777777" w:rsidR="00664591" w:rsidRPr="00BF5A6B" w:rsidRDefault="00664591" w:rsidP="00132060">
            <w:pPr>
              <w:snapToGrid w:val="0"/>
              <w:spacing w:after="120"/>
              <w:rPr>
                <w:b/>
                <w:sz w:val="21"/>
                <w:szCs w:val="21"/>
                <w:u w:val="single"/>
                <w:lang w:eastAsia="ko-KR"/>
              </w:rPr>
            </w:pPr>
            <w:r w:rsidRPr="00BF5A6B">
              <w:rPr>
                <w:b/>
                <w:sz w:val="21"/>
                <w:szCs w:val="21"/>
                <w:u w:val="single"/>
                <w:lang w:eastAsia="ko-KR"/>
              </w:rPr>
              <w:t>Issue 1-2-1: Requirements need updating</w:t>
            </w:r>
          </w:p>
          <w:p w14:paraId="76A75E46" w14:textId="77777777" w:rsidR="00664591" w:rsidRPr="008C3582" w:rsidRDefault="00664591" w:rsidP="00132060">
            <w:pPr>
              <w:snapToGrid w:val="0"/>
              <w:spacing w:after="120"/>
              <w:rPr>
                <w:sz w:val="21"/>
                <w:szCs w:val="21"/>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0DD8ACC7" w14:textId="77777777" w:rsidR="00664591" w:rsidRPr="008C3582" w:rsidRDefault="00664591" w:rsidP="00664591">
            <w:pPr>
              <w:pStyle w:val="ListParagraph"/>
              <w:numPr>
                <w:ilvl w:val="1"/>
                <w:numId w:val="25"/>
              </w:numPr>
              <w:snapToGrid w:val="0"/>
              <w:spacing w:after="120"/>
              <w:ind w:left="1656"/>
              <w:contextualSpacing w:val="0"/>
              <w:rPr>
                <w:szCs w:val="21"/>
              </w:rPr>
            </w:pPr>
            <w:r w:rsidRPr="008C3582">
              <w:rPr>
                <w:szCs w:val="21"/>
              </w:rPr>
              <w:t>RAN4 to discuss whether there are any impacts on at least the following RRM requirements due to SSB adaption:</w:t>
            </w:r>
          </w:p>
          <w:p w14:paraId="4C690B5C"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L1-RSRP for serving cell</w:t>
            </w:r>
          </w:p>
          <w:p w14:paraId="74E5A3AE"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L1-SINR</w:t>
            </w:r>
          </w:p>
          <w:p w14:paraId="28C5538E"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BFD</w:t>
            </w:r>
          </w:p>
          <w:p w14:paraId="3523467A"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CBD</w:t>
            </w:r>
          </w:p>
          <w:p w14:paraId="255392A2"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SCell activation</w:t>
            </w:r>
          </w:p>
          <w:p w14:paraId="122D224D"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TCI state switching</w:t>
            </w:r>
          </w:p>
          <w:p w14:paraId="6889A874"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 xml:space="preserve">NR intra-frequency L3 measurement </w:t>
            </w:r>
          </w:p>
          <w:p w14:paraId="04106B19" w14:textId="77777777" w:rsidR="00664591" w:rsidRPr="008C3582" w:rsidRDefault="00664591" w:rsidP="00664591">
            <w:pPr>
              <w:pStyle w:val="ListParagraph"/>
              <w:numPr>
                <w:ilvl w:val="2"/>
                <w:numId w:val="25"/>
              </w:numPr>
              <w:snapToGrid w:val="0"/>
              <w:spacing w:after="120"/>
              <w:ind w:left="2376"/>
              <w:contextualSpacing w:val="0"/>
              <w:rPr>
                <w:szCs w:val="21"/>
              </w:rPr>
            </w:pPr>
            <w:r w:rsidRPr="008C3582">
              <w:rPr>
                <w:szCs w:val="21"/>
              </w:rPr>
              <w:t xml:space="preserve">NR inter-frequency L3 measurement </w:t>
            </w:r>
          </w:p>
          <w:p w14:paraId="04E9425A" w14:textId="77777777" w:rsidR="00664591" w:rsidRPr="00205D3F" w:rsidRDefault="00664591" w:rsidP="00132060">
            <w:pPr>
              <w:snapToGrid w:val="0"/>
              <w:spacing w:after="120"/>
              <w:ind w:left="1418"/>
              <w:rPr>
                <w:szCs w:val="20"/>
                <w:lang w:eastAsia="zh-CN"/>
              </w:rPr>
            </w:pPr>
            <w:r w:rsidRPr="00205D3F">
              <w:rPr>
                <w:szCs w:val="20"/>
                <w:lang w:eastAsia="zh-CN"/>
              </w:rPr>
              <w:t>Note: Above list could be further updated based on RAN4 discussion.</w:t>
            </w:r>
          </w:p>
        </w:tc>
      </w:tr>
    </w:tbl>
    <w:p w14:paraId="07D51C79" w14:textId="77777777" w:rsidR="00664591" w:rsidRDefault="00664591" w:rsidP="00664591">
      <w:pPr>
        <w:spacing w:after="0" w:line="257" w:lineRule="auto"/>
        <w:jc w:val="both"/>
        <w:rPr>
          <w:rFonts w:eastAsia="Times New Roman" w:cs="Times New Roman"/>
          <w:color w:val="000000" w:themeColor="text1"/>
          <w:szCs w:val="20"/>
          <w:lang w:val="en-GB"/>
        </w:rPr>
      </w:pPr>
    </w:p>
    <w:p w14:paraId="1FBFB48A" w14:textId="69FC1C43" w:rsidR="00664591" w:rsidRDefault="00664591" w:rsidP="00664591">
      <w:pPr>
        <w:spacing w:after="240" w:line="257" w:lineRule="auto"/>
        <w:jc w:val="both"/>
        <w:rPr>
          <w:rFonts w:eastAsia="Times New Roman" w:cs="Times New Roman"/>
          <w:color w:val="000000" w:themeColor="text1"/>
          <w:szCs w:val="20"/>
          <w:lang w:val="en-GB"/>
        </w:rPr>
      </w:pPr>
      <w:r w:rsidRPr="00B77CFD">
        <w:rPr>
          <w:rFonts w:eastAsia="Times New Roman" w:cs="Times New Roman"/>
          <w:color w:val="000000" w:themeColor="text1"/>
          <w:szCs w:val="20"/>
          <w:lang w:val="en-GB"/>
        </w:rPr>
        <w:t>At RAN4#112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664591" w14:paraId="067946DA" w14:textId="77777777" w:rsidTr="00132060">
        <w:tc>
          <w:tcPr>
            <w:tcW w:w="9617" w:type="dxa"/>
          </w:tcPr>
          <w:p w14:paraId="187DE0A9" w14:textId="77777777" w:rsidR="00664591" w:rsidRPr="008C6FD1" w:rsidRDefault="00664591" w:rsidP="00132060">
            <w:pPr>
              <w:keepNext/>
              <w:keepLines/>
              <w:numPr>
                <w:ilvl w:val="2"/>
                <w:numId w:val="0"/>
              </w:numPr>
              <w:spacing w:before="120" w:after="180"/>
              <w:outlineLvl w:val="2"/>
              <w:rPr>
                <w:rFonts w:ascii="Arial" w:hAnsi="Arial" w:cs="Times New Roman"/>
                <w:sz w:val="28"/>
                <w:szCs w:val="18"/>
                <w:lang w:eastAsia="zh-CN"/>
              </w:rPr>
            </w:pPr>
            <w:r w:rsidRPr="008C6FD1">
              <w:rPr>
                <w:rFonts w:ascii="Arial" w:hAnsi="Arial" w:cs="Times New Roman"/>
                <w:sz w:val="28"/>
                <w:szCs w:val="18"/>
                <w:lang w:eastAsia="zh-CN"/>
              </w:rPr>
              <w:lastRenderedPageBreak/>
              <w:t xml:space="preserve">Sub-topic </w:t>
            </w:r>
            <w:r w:rsidRPr="008C6FD1">
              <w:rPr>
                <w:rFonts w:ascii="Arial" w:hAnsi="Arial" w:cs="Times New Roman" w:hint="eastAsia"/>
                <w:sz w:val="28"/>
                <w:szCs w:val="18"/>
                <w:lang w:eastAsia="zh-CN"/>
              </w:rPr>
              <w:t>3</w:t>
            </w:r>
            <w:r w:rsidRPr="008C6FD1">
              <w:rPr>
                <w:rFonts w:ascii="Arial" w:hAnsi="Arial" w:cs="Times New Roman"/>
                <w:sz w:val="28"/>
                <w:szCs w:val="18"/>
                <w:lang w:eastAsia="zh-CN"/>
              </w:rPr>
              <w:t xml:space="preserve">-1: </w:t>
            </w:r>
            <w:r w:rsidRPr="008C6FD1">
              <w:rPr>
                <w:rFonts w:ascii="Arial" w:hAnsi="Arial" w:cs="Times New Roman" w:hint="eastAsia"/>
                <w:sz w:val="28"/>
                <w:szCs w:val="18"/>
                <w:lang w:eastAsia="zh-CN"/>
              </w:rPr>
              <w:t>SSB Adaptation requirements</w:t>
            </w:r>
          </w:p>
          <w:p w14:paraId="302074A9" w14:textId="77777777" w:rsidR="00664591" w:rsidRPr="008C6FD1" w:rsidRDefault="00664591" w:rsidP="00132060">
            <w:pPr>
              <w:snapToGrid w:val="0"/>
              <w:spacing w:after="120"/>
              <w:rPr>
                <w:rFonts w:cs="Times New Roman"/>
                <w:b/>
                <w:szCs w:val="20"/>
                <w:u w:val="single"/>
                <w:lang w:val="en-GB" w:eastAsia="ko-KR"/>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3</w:t>
            </w:r>
            <w:r w:rsidRPr="008C6FD1">
              <w:rPr>
                <w:rFonts w:cs="Times New Roman"/>
                <w:b/>
                <w:szCs w:val="20"/>
                <w:u w:val="single"/>
                <w:lang w:val="en-GB" w:eastAsia="ko-KR"/>
              </w:rPr>
              <w:t xml:space="preserve">-1-1: </w:t>
            </w:r>
            <w:r w:rsidRPr="008C6FD1">
              <w:rPr>
                <w:rFonts w:cs="Times New Roman"/>
                <w:b/>
                <w:szCs w:val="20"/>
                <w:u w:val="single"/>
                <w:lang w:val="en-GB" w:eastAsia="zh-CN"/>
              </w:rPr>
              <w:t>SSB adaptation in IDLE/CONNECTED mode</w:t>
            </w:r>
          </w:p>
          <w:p w14:paraId="682832E3" w14:textId="77777777" w:rsidR="00664591" w:rsidRPr="008C6FD1" w:rsidRDefault="00664591" w:rsidP="00132060">
            <w:pPr>
              <w:numPr>
                <w:ilvl w:val="0"/>
                <w:numId w:val="25"/>
              </w:numPr>
              <w:autoSpaceDN w:val="0"/>
              <w:snapToGrid w:val="0"/>
              <w:spacing w:after="120"/>
              <w:rPr>
                <w:rFonts w:eastAsia="DengXian" w:cs="Times New Roman"/>
                <w:kern w:val="2"/>
                <w:szCs w:val="20"/>
                <w:highlight w:val="green"/>
                <w:lang w:eastAsia="zh-CN"/>
              </w:rPr>
            </w:pPr>
            <w:r w:rsidRPr="008C6FD1">
              <w:rPr>
                <w:rFonts w:eastAsia="DengXian" w:cs="Times New Roman"/>
                <w:kern w:val="2"/>
                <w:szCs w:val="20"/>
                <w:highlight w:val="green"/>
                <w:lang w:eastAsia="zh-CN"/>
              </w:rPr>
              <w:t>Agreement</w:t>
            </w:r>
          </w:p>
          <w:p w14:paraId="693510D8" w14:textId="77777777" w:rsidR="00664591" w:rsidRPr="008C6FD1" w:rsidRDefault="00664591" w:rsidP="00132060">
            <w:pPr>
              <w:numPr>
                <w:ilvl w:val="1"/>
                <w:numId w:val="25"/>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RAN4 to prioritize the SSB adaptation discussion in CONNECTED mode.</w:t>
            </w:r>
          </w:p>
          <w:p w14:paraId="33D41B44" w14:textId="77777777" w:rsidR="00664591" w:rsidRPr="008C6FD1" w:rsidRDefault="00664591" w:rsidP="00132060">
            <w:pPr>
              <w:numPr>
                <w:ilvl w:val="1"/>
                <w:numId w:val="25"/>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Whether to discuss SSB adaptation in IDLE mode depends on RAN1 progress</w:t>
            </w:r>
          </w:p>
          <w:p w14:paraId="6B26CFA6" w14:textId="77777777" w:rsidR="00664591" w:rsidRPr="008C6FD1" w:rsidRDefault="00664591" w:rsidP="00132060">
            <w:pPr>
              <w:autoSpaceDN w:val="0"/>
              <w:snapToGrid w:val="0"/>
              <w:spacing w:after="120"/>
              <w:rPr>
                <w:rFonts w:eastAsia="DengXian" w:cs="Times New Roman"/>
                <w:kern w:val="2"/>
                <w:szCs w:val="20"/>
                <w:lang w:eastAsia="zh-CN"/>
              </w:rPr>
            </w:pPr>
          </w:p>
          <w:p w14:paraId="4AF90C3D" w14:textId="77777777" w:rsidR="00664591" w:rsidRPr="008C6FD1" w:rsidRDefault="00664591" w:rsidP="00132060">
            <w:pPr>
              <w:autoSpaceDN w:val="0"/>
              <w:snapToGrid w:val="0"/>
              <w:spacing w:after="120"/>
              <w:rPr>
                <w:rFonts w:cs="Times New Roman"/>
                <w:b/>
                <w:szCs w:val="20"/>
                <w:u w:val="single"/>
                <w:lang w:val="en-GB" w:eastAsia="zh-CN"/>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3</w:t>
            </w:r>
            <w:r w:rsidRPr="008C6FD1">
              <w:rPr>
                <w:rFonts w:cs="Times New Roman"/>
                <w:b/>
                <w:szCs w:val="20"/>
                <w:u w:val="single"/>
                <w:lang w:val="en-GB" w:eastAsia="ko-KR"/>
              </w:rPr>
              <w:t>-1-</w:t>
            </w:r>
            <w:r w:rsidRPr="008C6FD1">
              <w:rPr>
                <w:rFonts w:cs="Times New Roman"/>
                <w:b/>
                <w:szCs w:val="20"/>
                <w:u w:val="single"/>
                <w:lang w:val="en-GB" w:eastAsia="zh-CN"/>
              </w:rPr>
              <w:t>2</w:t>
            </w:r>
            <w:r w:rsidRPr="008C6FD1">
              <w:rPr>
                <w:rFonts w:cs="Times New Roman"/>
                <w:b/>
                <w:szCs w:val="20"/>
                <w:u w:val="single"/>
                <w:lang w:val="en-GB" w:eastAsia="ko-KR"/>
              </w:rPr>
              <w:t xml:space="preserve">: </w:t>
            </w:r>
            <w:r w:rsidRPr="008C6FD1">
              <w:rPr>
                <w:rFonts w:cs="Times New Roman"/>
                <w:b/>
                <w:szCs w:val="20"/>
                <w:u w:val="single"/>
                <w:lang w:val="en-GB" w:eastAsia="zh-CN"/>
              </w:rPr>
              <w:t>SSB adaptation impact in RRM requirement</w:t>
            </w:r>
          </w:p>
          <w:p w14:paraId="4F576098" w14:textId="77777777" w:rsidR="00664591" w:rsidRPr="008C6FD1" w:rsidRDefault="00664591" w:rsidP="00132060">
            <w:pPr>
              <w:numPr>
                <w:ilvl w:val="0"/>
                <w:numId w:val="25"/>
              </w:numPr>
              <w:autoSpaceDN w:val="0"/>
              <w:snapToGrid w:val="0"/>
              <w:spacing w:after="120"/>
              <w:rPr>
                <w:rFonts w:eastAsia="DengXian" w:cs="Times New Roman"/>
                <w:kern w:val="2"/>
                <w:szCs w:val="20"/>
                <w:highlight w:val="green"/>
                <w:lang w:eastAsia="zh-CN"/>
              </w:rPr>
            </w:pPr>
            <w:r w:rsidRPr="008C6FD1">
              <w:rPr>
                <w:rFonts w:cs="Times New Roman"/>
                <w:szCs w:val="20"/>
                <w:highlight w:val="green"/>
                <w:lang w:val="en-GB" w:eastAsia="zh-CN"/>
              </w:rPr>
              <w:t xml:space="preserve">Agreement: </w:t>
            </w:r>
            <w:r w:rsidRPr="008C6FD1">
              <w:rPr>
                <w:rFonts w:cs="Times New Roman"/>
                <w:szCs w:val="20"/>
                <w:lang w:val="en-GB" w:eastAsia="zh-CN"/>
              </w:rPr>
              <w:t>SSB adaptation impact in RRM requirement</w:t>
            </w:r>
          </w:p>
          <w:p w14:paraId="6621784A" w14:textId="77777777" w:rsidR="00664591" w:rsidRPr="008C6FD1" w:rsidRDefault="00664591" w:rsidP="00132060">
            <w:pPr>
              <w:numPr>
                <w:ilvl w:val="1"/>
                <w:numId w:val="25"/>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the </w:t>
            </w:r>
            <w:r w:rsidRPr="008C6FD1">
              <w:rPr>
                <w:rFonts w:eastAsia="Times New Roman" w:cs="Times New Roman"/>
                <w:kern w:val="2"/>
                <w:szCs w:val="20"/>
                <w:lang w:eastAsia="zh-CN"/>
              </w:rPr>
              <w:t>L1/L3 measurement</w:t>
            </w:r>
            <w:r w:rsidRPr="008C6FD1">
              <w:rPr>
                <w:rFonts w:eastAsia="DengXian" w:cs="Times New Roman"/>
                <w:kern w:val="2"/>
                <w:szCs w:val="20"/>
                <w:lang w:eastAsia="zh-CN" w:bidi="hi-IN"/>
              </w:rPr>
              <w:t xml:space="preserve"> requirement impact as starting point</w:t>
            </w:r>
            <w:r w:rsidRPr="008C6FD1">
              <w:rPr>
                <w:rFonts w:eastAsia="DengXian" w:cs="Times New Roman"/>
                <w:kern w:val="2"/>
                <w:szCs w:val="20"/>
                <w:lang w:eastAsia="zh-CN"/>
              </w:rPr>
              <w:t>.</w:t>
            </w:r>
          </w:p>
          <w:p w14:paraId="2D109D41" w14:textId="77777777" w:rsidR="00664591" w:rsidRPr="008C6FD1" w:rsidRDefault="00664591" w:rsidP="00132060">
            <w:pPr>
              <w:numPr>
                <w:ilvl w:val="0"/>
                <w:numId w:val="25"/>
              </w:numPr>
              <w:autoSpaceDN w:val="0"/>
              <w:snapToGrid w:val="0"/>
              <w:spacing w:after="120"/>
              <w:rPr>
                <w:rFonts w:cs="Times New Roman"/>
                <w:szCs w:val="20"/>
                <w:lang w:val="en-GB" w:eastAsia="zh-CN"/>
              </w:rPr>
            </w:pPr>
            <w:proofErr w:type="spellStart"/>
            <w:r w:rsidRPr="008C6FD1">
              <w:rPr>
                <w:rFonts w:cs="Times New Roman"/>
                <w:szCs w:val="20"/>
                <w:lang w:val="en-GB" w:eastAsia="zh-CN"/>
              </w:rPr>
              <w:t>Wayforward</w:t>
            </w:r>
            <w:proofErr w:type="spellEnd"/>
            <w:r w:rsidRPr="008C6FD1">
              <w:rPr>
                <w:rFonts w:cs="Times New Roman"/>
                <w:szCs w:val="20"/>
                <w:lang w:val="en-GB" w:eastAsia="zh-CN"/>
              </w:rPr>
              <w:t xml:space="preserve">: </w:t>
            </w:r>
          </w:p>
          <w:p w14:paraId="716D8F71" w14:textId="77777777" w:rsidR="00664591" w:rsidRPr="008C6FD1" w:rsidRDefault="00664591" w:rsidP="00132060">
            <w:pPr>
              <w:numPr>
                <w:ilvl w:val="1"/>
                <w:numId w:val="25"/>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SSB periodicity adaptation in time-domain as starting point. </w:t>
            </w:r>
          </w:p>
          <w:p w14:paraId="1324D12C" w14:textId="77777777" w:rsidR="00664591" w:rsidRPr="008C6FD1" w:rsidRDefault="00664591" w:rsidP="00132060">
            <w:pPr>
              <w:numPr>
                <w:ilvl w:val="2"/>
                <w:numId w:val="25"/>
              </w:numPr>
              <w:autoSpaceDN w:val="0"/>
              <w:snapToGrid w:val="0"/>
              <w:spacing w:after="120"/>
              <w:rPr>
                <w:rFonts w:eastAsia="DengXian" w:cs="Times New Roman"/>
                <w:kern w:val="2"/>
                <w:sz w:val="21"/>
                <w:szCs w:val="21"/>
                <w:lang w:eastAsia="zh-CN"/>
              </w:rPr>
            </w:pPr>
            <w:r w:rsidRPr="008C6FD1">
              <w:rPr>
                <w:rFonts w:eastAsia="DengXian" w:cs="Times New Roman"/>
                <w:kern w:val="2"/>
                <w:szCs w:val="20"/>
                <w:lang w:eastAsia="zh-CN"/>
              </w:rPr>
              <w:t xml:space="preserve">Other SSB adaptation </w:t>
            </w:r>
            <w:r w:rsidRPr="008C6FD1">
              <w:rPr>
                <w:rFonts w:cs="Times New Roman"/>
                <w:szCs w:val="20"/>
              </w:rPr>
              <w:t>mechanism (s) and requirements</w:t>
            </w:r>
            <w:r w:rsidRPr="008C6FD1">
              <w:rPr>
                <w:rFonts w:eastAsia="DengXian" w:cs="Times New Roman"/>
                <w:kern w:val="2"/>
                <w:szCs w:val="20"/>
                <w:lang w:eastAsia="zh-CN"/>
              </w:rPr>
              <w:t xml:space="preserve"> are not precluded depending on RAN1 progress.</w:t>
            </w:r>
          </w:p>
        </w:tc>
      </w:tr>
    </w:tbl>
    <w:p w14:paraId="61694D19" w14:textId="32698BC6" w:rsidR="00664591" w:rsidRPr="00CA7F39" w:rsidRDefault="00664591" w:rsidP="00CA7F39">
      <w:pPr>
        <w:spacing w:after="240" w:line="257" w:lineRule="auto"/>
        <w:jc w:val="both"/>
        <w:rPr>
          <w:rFonts w:ascii="Arial" w:eastAsia="Times New Roman" w:hAnsi="Arial" w:cs="Arial"/>
          <w:sz w:val="36"/>
          <w:szCs w:val="36"/>
        </w:rPr>
      </w:pPr>
    </w:p>
    <w:p w14:paraId="375EF80D" w14:textId="4AB69BE9" w:rsidR="00CA7F39" w:rsidRPr="00CA7F39" w:rsidRDefault="00CA7F39" w:rsidP="002B54FE">
      <w:pPr>
        <w:pStyle w:val="RAN4H1"/>
        <w:numPr>
          <w:ilvl w:val="0"/>
          <w:numId w:val="0"/>
        </w:numPr>
        <w:ind w:left="720" w:hanging="720"/>
      </w:pPr>
      <w:r w:rsidRPr="00CA7F39">
        <w:t xml:space="preserve">Annex </w:t>
      </w:r>
      <w:r w:rsidR="00664591">
        <w:t>2</w:t>
      </w:r>
      <w:r>
        <w:t>:</w:t>
      </w:r>
      <w:r w:rsidRPr="00CA7F39">
        <w:t xml:space="preserve"> RAN1 agreements on SSB adaptation</w:t>
      </w:r>
    </w:p>
    <w:p w14:paraId="04CFE313" w14:textId="26BABE8D" w:rsidR="00CA7F39" w:rsidRDefault="00CA7F39" w:rsidP="00CA7F39">
      <w:pPr>
        <w:spacing w:after="240" w:line="257" w:lineRule="auto"/>
        <w:jc w:val="both"/>
        <w:rPr>
          <w:rFonts w:eastAsia="Times New Roman" w:cs="Times New Roman"/>
          <w:color w:val="000000" w:themeColor="text1"/>
          <w:szCs w:val="20"/>
          <w:lang w:val="en-GB"/>
        </w:rPr>
      </w:pPr>
      <w:r w:rsidRPr="00937ED5">
        <w:rPr>
          <w:rFonts w:eastAsia="Times New Roman" w:cs="Times New Roman"/>
          <w:szCs w:val="20"/>
        </w:rPr>
        <w:t>RAN1 has discussed t</w:t>
      </w:r>
      <w:r>
        <w:rPr>
          <w:rFonts w:eastAsia="Times New Roman" w:cs="Times New Roman"/>
          <w:szCs w:val="20"/>
        </w:rPr>
        <w:t xml:space="preserve">he SSB adaptation </w:t>
      </w:r>
      <w:r w:rsidRPr="00937ED5">
        <w:rPr>
          <w:rFonts w:eastAsia="Times New Roman" w:cs="Times New Roman"/>
          <w:szCs w:val="20"/>
        </w:rPr>
        <w:t>enhancement in their last meetings</w:t>
      </w:r>
      <w:r w:rsidRPr="00205D3F">
        <w:rPr>
          <w:rFonts w:eastAsia="Times New Roman" w:cs="Times New Roman"/>
          <w:szCs w:val="20"/>
        </w:rPr>
        <w:t xml:space="preserve">. At RAN1#119 meeting, </w:t>
      </w:r>
      <w:r w:rsidRPr="00205D3F">
        <w:rPr>
          <w:rFonts w:eastAsia="Times New Roman" w:cs="Times New Roman"/>
          <w:color w:val="000000" w:themeColor="text1"/>
          <w:szCs w:val="20"/>
          <w:lang w:val="en-GB"/>
        </w:rPr>
        <w:t>the following</w:t>
      </w:r>
      <w:r w:rsidRPr="00937ED5">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conclusion and </w:t>
      </w:r>
      <w:r w:rsidRPr="00937ED5">
        <w:rPr>
          <w:rFonts w:eastAsia="Times New Roman" w:cs="Times New Roman"/>
          <w:color w:val="000000" w:themeColor="text1"/>
          <w:szCs w:val="20"/>
          <w:lang w:val="en-GB"/>
        </w:rPr>
        <w:t xml:space="preserve">agreements were </w:t>
      </w:r>
      <w:r>
        <w:rPr>
          <w:rFonts w:eastAsia="Times New Roman" w:cs="Times New Roman"/>
          <w:color w:val="000000" w:themeColor="text1"/>
          <w:szCs w:val="20"/>
          <w:lang w:val="en-GB"/>
        </w:rPr>
        <w:t>achiev</w:t>
      </w:r>
      <w:r w:rsidRPr="00937ED5">
        <w:rPr>
          <w:rFonts w:eastAsia="Times New Roman" w:cs="Times New Roman"/>
          <w:color w:val="000000" w:themeColor="text1"/>
          <w:szCs w:val="20"/>
          <w:lang w:val="en-GB"/>
        </w:rPr>
        <w:t>ed:</w:t>
      </w:r>
    </w:p>
    <w:tbl>
      <w:tblPr>
        <w:tblStyle w:val="TableGrid"/>
        <w:tblW w:w="0" w:type="auto"/>
        <w:tblLook w:val="04A0" w:firstRow="1" w:lastRow="0" w:firstColumn="1" w:lastColumn="0" w:noHBand="0" w:noVBand="1"/>
      </w:tblPr>
      <w:tblGrid>
        <w:gridCol w:w="9617"/>
      </w:tblGrid>
      <w:tr w:rsidR="00CA7F39" w14:paraId="2C411357" w14:textId="77777777" w:rsidTr="00132060">
        <w:tc>
          <w:tcPr>
            <w:tcW w:w="9617" w:type="dxa"/>
          </w:tcPr>
          <w:p w14:paraId="3646F7D7" w14:textId="77777777" w:rsidR="00CA7F39" w:rsidRPr="00CA7F39" w:rsidRDefault="00CA7F39" w:rsidP="00132060">
            <w:pPr>
              <w:spacing w:before="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(RAN1#119)</w:t>
            </w:r>
          </w:p>
          <w:p w14:paraId="5B9EC5D3" w14:textId="77777777" w:rsidR="00CA7F39" w:rsidRPr="00CA7F39" w:rsidRDefault="00CA7F39" w:rsidP="00132060">
            <w:pPr>
              <w:rPr>
                <w:rFonts w:eastAsia="Batang" w:cs="Times New Roman"/>
                <w:b/>
                <w:bCs/>
                <w:color w:val="001135"/>
                <w:kern w:val="24"/>
                <w:szCs w:val="20"/>
                <w:highlight w:val="green"/>
                <w:lang w:eastAsia="en-GB"/>
              </w:rPr>
            </w:pPr>
          </w:p>
          <w:p w14:paraId="75181DDE" w14:textId="77777777" w:rsidR="00CA7F39" w:rsidRPr="00CA7F39" w:rsidRDefault="00CA7F39" w:rsidP="00132060">
            <w:pPr>
              <w:rPr>
                <w:rFonts w:eastAsia="Times New Roman" w:cs="Times New Roman"/>
                <w:szCs w:val="20"/>
                <w:lang w:val="en-GB" w:eastAsia="en-GB"/>
              </w:rPr>
            </w:pPr>
            <w:r w:rsidRPr="00CA7F39">
              <w:rPr>
                <w:rFonts w:eastAsia="Batang" w:cs="Times New Roman"/>
                <w:b/>
                <w:bCs/>
                <w:color w:val="001135"/>
                <w:kern w:val="24"/>
                <w:szCs w:val="20"/>
                <w:highlight w:val="green"/>
                <w:lang w:eastAsia="en-GB"/>
              </w:rPr>
              <w:t>Agreement</w:t>
            </w:r>
          </w:p>
          <w:p w14:paraId="393ED545" w14:textId="77777777" w:rsidR="00CA7F39" w:rsidRPr="00CA7F39" w:rsidRDefault="00CA7F39" w:rsidP="00132060">
            <w:pPr>
              <w:rPr>
                <w:rFonts w:eastAsia="Times New Roman" w:cs="Times New Roman"/>
                <w:szCs w:val="20"/>
                <w:lang w:val="en-GB" w:eastAsia="en-GB"/>
              </w:rPr>
            </w:pPr>
            <w:r w:rsidRPr="00CA7F39">
              <w:rPr>
                <w:rFonts w:eastAsia="Batang" w:cs="Times New Roman"/>
                <w:color w:val="001135"/>
                <w:kern w:val="24"/>
                <w:szCs w:val="20"/>
                <w:lang w:eastAsia="en-GB"/>
              </w:rPr>
              <w:t>Reply to Q1(What is the relation in terms of time location before and after SSB adaptation?):</w:t>
            </w:r>
          </w:p>
          <w:p w14:paraId="3A888937" w14:textId="77777777" w:rsidR="00CA7F39" w:rsidRPr="00CA7F39" w:rsidRDefault="00CA7F39" w:rsidP="00132060">
            <w:pPr>
              <w:numPr>
                <w:ilvl w:val="0"/>
                <w:numId w:val="66"/>
              </w:numPr>
              <w:ind w:left="878" w:hanging="426"/>
              <w:contextualSpacing/>
              <w:rPr>
                <w:rFonts w:eastAsia="Times New Roman" w:cs="Times New Roman"/>
                <w:szCs w:val="20"/>
                <w:lang w:val="en-GB" w:eastAsia="en-GB"/>
              </w:rPr>
            </w:pPr>
            <w:r w:rsidRPr="00CA7F39">
              <w:rPr>
                <w:rFonts w:eastAsia="Batang" w:cs="Times New Roman"/>
                <w:color w:val="001135"/>
                <w:kern w:val="24"/>
                <w:szCs w:val="20"/>
                <w:lang w:eastAsia="en-GB"/>
              </w:rPr>
              <w:t xml:space="preserve">RAN1 agreed that at least SSB burst periodicity is adapted. </w:t>
            </w:r>
          </w:p>
          <w:p w14:paraId="2304D1F5" w14:textId="77777777" w:rsidR="00CA7F39" w:rsidRPr="00CA7F39" w:rsidRDefault="00CA7F39" w:rsidP="00132060">
            <w:pPr>
              <w:numPr>
                <w:ilvl w:val="0"/>
                <w:numId w:val="66"/>
              </w:numPr>
              <w:ind w:left="736" w:hanging="284"/>
              <w:contextualSpacing/>
              <w:rPr>
                <w:rFonts w:eastAsia="Times New Roman" w:cs="Times New Roman"/>
                <w:szCs w:val="20"/>
                <w:lang w:val="en-GB" w:eastAsia="en-GB"/>
              </w:rPr>
            </w:pPr>
            <w:r w:rsidRPr="00CA7F39">
              <w:rPr>
                <w:rFonts w:eastAsia="Batang" w:cs="Times New Roman"/>
                <w:color w:val="001135"/>
                <w:kern w:val="24"/>
                <w:szCs w:val="20"/>
                <w:lang w:eastAsia="en-GB"/>
              </w:rPr>
              <w:t>There are no RAN1 agreements to adapt the time location of the SSB burst other than the periodicity but RAN1 is still discussing other options.</w:t>
            </w:r>
          </w:p>
          <w:p w14:paraId="0AF768B7" w14:textId="77777777" w:rsidR="00CA7F39" w:rsidRPr="00CA7F39" w:rsidRDefault="00CA7F39" w:rsidP="00132060">
            <w:pPr>
              <w:ind w:left="648"/>
              <w:contextualSpacing/>
              <w:rPr>
                <w:rFonts w:eastAsia="Times New Roman" w:cs="Times New Roman"/>
                <w:szCs w:val="20"/>
                <w:lang w:val="en-GB" w:eastAsia="en-GB"/>
              </w:rPr>
            </w:pPr>
          </w:p>
          <w:p w14:paraId="5078FD9C"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b/>
                <w:bCs/>
                <w:color w:val="001135"/>
                <w:kern w:val="24"/>
                <w:szCs w:val="20"/>
                <w:highlight w:val="green"/>
                <w:lang w:eastAsia="en-GB"/>
              </w:rPr>
              <w:t>Agreement</w:t>
            </w:r>
          </w:p>
          <w:p w14:paraId="4CA62E4D"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Reply to Q2(What is the relation in terms of frequency location before and after SSB adaptation?):</w:t>
            </w:r>
          </w:p>
          <w:p w14:paraId="1E4B17A4" w14:textId="77777777" w:rsidR="00CA7F39" w:rsidRPr="00CA7F39" w:rsidRDefault="00CA7F39" w:rsidP="00132060">
            <w:pPr>
              <w:numPr>
                <w:ilvl w:val="0"/>
                <w:numId w:val="67"/>
              </w:numPr>
              <w:ind w:left="1008" w:hanging="556"/>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The frequency location is same before and after SSB adaptation.</w:t>
            </w:r>
          </w:p>
          <w:p w14:paraId="41D6B5FC" w14:textId="77777777" w:rsidR="00CA7F39" w:rsidRPr="00CA7F39" w:rsidRDefault="00CA7F39" w:rsidP="00132060">
            <w:pPr>
              <w:ind w:left="648"/>
              <w:contextualSpacing/>
              <w:rPr>
                <w:rFonts w:eastAsia="Times New Roman" w:cs="Times New Roman"/>
                <w:szCs w:val="20"/>
                <w:lang w:val="en-GB" w:eastAsia="en-GB"/>
              </w:rPr>
            </w:pPr>
          </w:p>
          <w:p w14:paraId="6510625B"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b/>
                <w:bCs/>
                <w:color w:val="001135"/>
                <w:kern w:val="24"/>
                <w:szCs w:val="20"/>
                <w:highlight w:val="green"/>
                <w:lang w:eastAsia="en-GB"/>
              </w:rPr>
              <w:t>Agreement</w:t>
            </w:r>
          </w:p>
          <w:p w14:paraId="409A26C8"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Reply to Q3(What is the spatial relation before and after SSB adaptation?):</w:t>
            </w:r>
          </w:p>
          <w:p w14:paraId="74CEABCE" w14:textId="77777777" w:rsidR="00CA7F39" w:rsidRPr="00CA7F39" w:rsidRDefault="00CA7F39" w:rsidP="00132060">
            <w:pPr>
              <w:numPr>
                <w:ilvl w:val="0"/>
                <w:numId w:val="68"/>
              </w:numPr>
              <w:ind w:left="736" w:hanging="284"/>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 xml:space="preserve">There is no change to spatial relation (in terms of QCL assumption) for the same SSB index before and after SSB adaptation. </w:t>
            </w:r>
          </w:p>
          <w:p w14:paraId="37A20648" w14:textId="77777777" w:rsidR="00CA7F39" w:rsidRPr="00CA7F39" w:rsidRDefault="00CA7F39" w:rsidP="00132060">
            <w:pPr>
              <w:numPr>
                <w:ilvl w:val="0"/>
                <w:numId w:val="68"/>
              </w:numPr>
              <w:ind w:left="736" w:hanging="284"/>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At least the case where there is no change to actually transmitted SSBs within a burst before and after SSB adaptation is supported.</w:t>
            </w:r>
          </w:p>
          <w:p w14:paraId="5DD7C927"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Further update to be made based on RAN1#119 progress if any.</w:t>
            </w:r>
          </w:p>
          <w:p w14:paraId="3A4CC492" w14:textId="77777777" w:rsidR="00CA7F39" w:rsidRPr="00CA7F39" w:rsidRDefault="00CA7F39" w:rsidP="00132060">
            <w:pPr>
              <w:rPr>
                <w:rFonts w:eastAsia="Batang" w:cs="Times New Roman"/>
                <w:b/>
                <w:bCs/>
                <w:color w:val="001135"/>
                <w:kern w:val="24"/>
                <w:szCs w:val="20"/>
                <w:lang w:eastAsia="en-GB"/>
              </w:rPr>
            </w:pPr>
          </w:p>
          <w:p w14:paraId="2E1DE1FE" w14:textId="77777777" w:rsidR="00CA7F39" w:rsidRPr="00CA7F39" w:rsidRDefault="00CA7F39" w:rsidP="00132060">
            <w:pPr>
              <w:rPr>
                <w:rFonts w:eastAsia="Times New Roman" w:cs="Times New Roman"/>
                <w:szCs w:val="20"/>
                <w:lang w:val="en-GB" w:eastAsia="en-GB"/>
              </w:rPr>
            </w:pPr>
            <w:r w:rsidRPr="00CA7F39">
              <w:rPr>
                <w:rFonts w:eastAsia="Batang" w:cs="Times New Roman"/>
                <w:b/>
                <w:bCs/>
                <w:color w:val="001135"/>
                <w:kern w:val="24"/>
                <w:szCs w:val="20"/>
                <w:lang w:eastAsia="en-GB"/>
              </w:rPr>
              <w:t>Conclusion</w:t>
            </w:r>
          </w:p>
          <w:p w14:paraId="4B7395A7" w14:textId="77777777" w:rsidR="00CA7F39" w:rsidRPr="00E925FE" w:rsidRDefault="00CA7F39" w:rsidP="00132060">
            <w:pPr>
              <w:spacing w:after="120"/>
              <w:rPr>
                <w:rFonts w:eastAsia="Times New Roman" w:cs="Times New Roman"/>
                <w:sz w:val="24"/>
                <w:szCs w:val="24"/>
                <w:lang w:val="en-GB" w:eastAsia="en-GB"/>
              </w:rPr>
            </w:pPr>
            <w:r w:rsidRPr="00CA7F39">
              <w:rPr>
                <w:rFonts w:eastAsia="Batang" w:cs="Times New Roman"/>
                <w:color w:val="001135"/>
                <w:kern w:val="24"/>
                <w:szCs w:val="20"/>
                <w:lang w:eastAsia="en-GB"/>
              </w:rPr>
              <w:t xml:space="preserve">There is no RAN1 consensus to support SSB adaptation in time domain for Rel-19 NES-capable UE’s </w:t>
            </w:r>
            <w:proofErr w:type="spellStart"/>
            <w:r w:rsidRPr="00CA7F39">
              <w:rPr>
                <w:rFonts w:eastAsia="Batang" w:cs="Times New Roman"/>
                <w:color w:val="001135"/>
                <w:kern w:val="24"/>
                <w:szCs w:val="20"/>
                <w:lang w:eastAsia="en-GB"/>
              </w:rPr>
              <w:t>PCell</w:t>
            </w:r>
            <w:proofErr w:type="spellEnd"/>
            <w:r w:rsidRPr="00CA7F39">
              <w:rPr>
                <w:rFonts w:eastAsia="Batang" w:cs="Times New Roman"/>
                <w:color w:val="001135"/>
                <w:kern w:val="24"/>
                <w:szCs w:val="20"/>
                <w:lang w:eastAsia="en-GB"/>
              </w:rPr>
              <w:t xml:space="preserve"> (connected mode).</w:t>
            </w:r>
          </w:p>
        </w:tc>
      </w:tr>
    </w:tbl>
    <w:p w14:paraId="578FCB1E" w14:textId="77777777" w:rsidR="00CA7F39" w:rsidRDefault="00CA7F39" w:rsidP="00CA7F39">
      <w:pPr>
        <w:spacing w:before="240" w:after="240" w:line="257" w:lineRule="auto"/>
        <w:jc w:val="both"/>
        <w:rPr>
          <w:rFonts w:eastAsia="Times New Roman" w:cs="Times New Roman"/>
          <w:color w:val="000000" w:themeColor="text1"/>
          <w:szCs w:val="20"/>
          <w:lang w:val="en-GB"/>
        </w:rPr>
      </w:pPr>
      <w:r w:rsidRPr="00937ED5">
        <w:rPr>
          <w:rFonts w:eastAsia="Times New Roman" w:cs="Times New Roman"/>
          <w:color w:val="000000" w:themeColor="text1"/>
          <w:szCs w:val="20"/>
          <w:lang w:val="en-GB"/>
        </w:rPr>
        <w:t>At RAN1#118</w:t>
      </w:r>
      <w:r>
        <w:rPr>
          <w:rFonts w:eastAsia="Times New Roman" w:cs="Times New Roman"/>
          <w:color w:val="000000" w:themeColor="text1"/>
          <w:szCs w:val="20"/>
          <w:lang w:val="en-GB"/>
        </w:rPr>
        <w:t xml:space="preserve">bis, </w:t>
      </w:r>
      <w:r w:rsidRPr="00937ED5">
        <w:rPr>
          <w:rFonts w:eastAsia="Times New Roman" w:cs="Times New Roman"/>
          <w:color w:val="000000" w:themeColor="text1"/>
          <w:szCs w:val="20"/>
          <w:lang w:val="en-GB"/>
        </w:rPr>
        <w:t xml:space="preserve">the following </w:t>
      </w:r>
      <w:r>
        <w:rPr>
          <w:rFonts w:eastAsia="Times New Roman" w:cs="Times New Roman"/>
          <w:color w:val="000000" w:themeColor="text1"/>
          <w:szCs w:val="20"/>
          <w:lang w:val="en-GB"/>
        </w:rPr>
        <w:t>conclusion was</w:t>
      </w:r>
      <w:r w:rsidRPr="00937ED5">
        <w:rPr>
          <w:rFonts w:eastAsia="Times New Roman" w:cs="Times New Roman"/>
          <w:color w:val="000000" w:themeColor="text1"/>
          <w:szCs w:val="20"/>
          <w:lang w:val="en-GB"/>
        </w:rPr>
        <w:t xml:space="preserve"> reached:</w:t>
      </w:r>
    </w:p>
    <w:tbl>
      <w:tblPr>
        <w:tblStyle w:val="TableGrid"/>
        <w:tblW w:w="0" w:type="auto"/>
        <w:tblLook w:val="04A0" w:firstRow="1" w:lastRow="0" w:firstColumn="1" w:lastColumn="0" w:noHBand="0" w:noVBand="1"/>
      </w:tblPr>
      <w:tblGrid>
        <w:gridCol w:w="9617"/>
      </w:tblGrid>
      <w:tr w:rsidR="00CA7F39" w14:paraId="5D2F5A4C" w14:textId="77777777" w:rsidTr="00132060">
        <w:tc>
          <w:tcPr>
            <w:tcW w:w="9617" w:type="dxa"/>
          </w:tcPr>
          <w:p w14:paraId="427027EC" w14:textId="77777777" w:rsidR="00CA7F3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8bis</w:t>
            </w:r>
            <w:r w:rsidRPr="000F36A9">
              <w:rPr>
                <w:rFonts w:ascii="Times" w:eastAsia="Times" w:hAnsi="Times" w:cs="Times"/>
                <w:b/>
                <w:bCs/>
                <w:i/>
                <w:iCs/>
                <w:color w:val="000000" w:themeColor="text1"/>
                <w:szCs w:val="20"/>
                <w:highlight w:val="green"/>
              </w:rPr>
              <w:t>)</w:t>
            </w:r>
          </w:p>
          <w:p w14:paraId="63B86365" w14:textId="77777777" w:rsidR="00CA7F39" w:rsidRPr="00230DB1" w:rsidRDefault="00CA7F39" w:rsidP="00132060">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t>[Adaptation of SSB in time domain]</w:t>
            </w:r>
          </w:p>
          <w:p w14:paraId="33CA11A7" w14:textId="77777777" w:rsidR="00CA7F39" w:rsidRPr="00A74F0A" w:rsidRDefault="00CA7F39" w:rsidP="00132060">
            <w:pPr>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lang w:val="en-GB" w:eastAsia="en-GB"/>
              </w:rPr>
              <w:lastRenderedPageBreak/>
              <w:t>Conclusion</w:t>
            </w:r>
            <w:r w:rsidRPr="00A74F0A">
              <w:rPr>
                <w:rFonts w:eastAsia="Times New Roman" w:cs="Times New Roman"/>
                <w:szCs w:val="20"/>
                <w:lang w:eastAsia="en-GB"/>
              </w:rPr>
              <w:t>​</w:t>
            </w:r>
          </w:p>
          <w:p w14:paraId="6A140616" w14:textId="77777777" w:rsidR="00CA7F39" w:rsidRDefault="00CA7F39" w:rsidP="00132060">
            <w:pPr>
              <w:spacing w:after="120"/>
              <w:jc w:val="both"/>
              <w:textAlignment w:val="baseline"/>
              <w:rPr>
                <w:rFonts w:eastAsia="Times New Roman" w:cs="Times New Roman"/>
                <w:szCs w:val="20"/>
                <w:lang w:eastAsia="en-GB"/>
              </w:rPr>
            </w:pPr>
            <w:r w:rsidRPr="00A74F0A">
              <w:rPr>
                <w:rFonts w:eastAsia="Times New Roman" w:cs="Times New Roman"/>
                <w:color w:val="001135"/>
                <w:position w:val="-1"/>
                <w:szCs w:val="20"/>
                <w:lang w:val="en-GB" w:eastAsia="en-GB"/>
              </w:rPr>
              <w:t>There is no consensus on the support of adaptation of SSB for idle mode UEs in Rel-19</w:t>
            </w:r>
            <w:r w:rsidRPr="00A74F0A">
              <w:rPr>
                <w:rFonts w:eastAsia="Times New Roman" w:cs="Times New Roman"/>
                <w:szCs w:val="20"/>
                <w:lang w:eastAsia="en-GB"/>
              </w:rPr>
              <w:t>​</w:t>
            </w:r>
            <w:r>
              <w:rPr>
                <w:rFonts w:eastAsia="Times New Roman" w:cs="Times New Roman"/>
                <w:szCs w:val="20"/>
                <w:lang w:eastAsia="en-GB"/>
              </w:rPr>
              <w:t>.</w:t>
            </w:r>
          </w:p>
          <w:p w14:paraId="1D3A72B4" w14:textId="77777777" w:rsidR="00CA7F39" w:rsidRPr="00A74F0A" w:rsidRDefault="00CA7F39" w:rsidP="00132060">
            <w:pPr>
              <w:spacing w:after="120"/>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highlight w:val="green"/>
                <w:lang w:val="en-GB" w:eastAsia="en-GB"/>
              </w:rPr>
              <w:t>Proposal 2.1.4-rev1</w:t>
            </w:r>
            <w:r w:rsidRPr="00A74F0A">
              <w:rPr>
                <w:rFonts w:eastAsia="Times New Roman" w:cs="Times New Roman"/>
                <w:szCs w:val="20"/>
                <w:lang w:eastAsia="en-GB"/>
              </w:rPr>
              <w:t>​</w:t>
            </w:r>
          </w:p>
          <w:p w14:paraId="664F2EC4" w14:textId="77777777" w:rsidR="00CA7F39" w:rsidRDefault="00CA7F39" w:rsidP="00132060">
            <w:pPr>
              <w:textAlignment w:val="baseline"/>
              <w:rPr>
                <w:rFonts w:eastAsia="Times New Roman" w:cs="Times New Roman"/>
                <w:szCs w:val="20"/>
                <w:lang w:eastAsia="en-GB"/>
              </w:rPr>
            </w:pPr>
            <w:r w:rsidRPr="00A74F0A">
              <w:rPr>
                <w:rFonts w:ascii="Times" w:eastAsia="Times New Roman" w:hAnsi="Times" w:cs="Times"/>
                <w:color w:val="001135"/>
                <w:position w:val="1"/>
                <w:szCs w:val="20"/>
                <w:lang w:val="en-GB" w:eastAsia="en-GB"/>
              </w:rPr>
              <w:t xml:space="preserve">For Cell DTX extension to SSBs not on sync-raster for connected mode UEs, select Option 3, i.e. </w:t>
            </w:r>
            <w:r w:rsidRPr="00A74F0A">
              <w:rPr>
                <w:rFonts w:eastAsia="Times New Roman" w:cs="Times New Roman"/>
                <w:color w:val="001135"/>
                <w:position w:val="1"/>
                <w:szCs w:val="20"/>
                <w:lang w:val="en-GB" w:eastAsia="en-GB"/>
              </w:rPr>
              <w:t xml:space="preserve">Cell DTX does not impact UE assumption on SSB transmissions (i.e. legacy </w:t>
            </w:r>
            <w:proofErr w:type="spellStart"/>
            <w:r w:rsidRPr="00A74F0A">
              <w:rPr>
                <w:rFonts w:eastAsia="Times New Roman" w:cs="Times New Roman"/>
                <w:color w:val="001135"/>
                <w:position w:val="1"/>
                <w:szCs w:val="20"/>
                <w:lang w:val="en-GB" w:eastAsia="en-GB"/>
              </w:rPr>
              <w:t>behavior</w:t>
            </w:r>
            <w:proofErr w:type="spellEnd"/>
            <w:r w:rsidRPr="00A74F0A">
              <w:rPr>
                <w:rFonts w:eastAsia="Times New Roman" w:cs="Times New Roman"/>
                <w:color w:val="001135"/>
                <w:position w:val="1"/>
                <w:szCs w:val="20"/>
                <w:lang w:val="en-GB" w:eastAsia="en-GB"/>
              </w:rPr>
              <w:t>).</w:t>
            </w:r>
            <w:r w:rsidRPr="00A74F0A">
              <w:rPr>
                <w:rFonts w:eastAsia="Times New Roman" w:cs="Times New Roman"/>
                <w:szCs w:val="20"/>
                <w:lang w:eastAsia="en-GB"/>
              </w:rPr>
              <w:t>​</w:t>
            </w:r>
          </w:p>
          <w:p w14:paraId="06C20B12" w14:textId="77777777" w:rsidR="00CA7F39" w:rsidRPr="00A74F0A" w:rsidRDefault="00CA7F39" w:rsidP="00132060">
            <w:pPr>
              <w:pStyle w:val="ListParagraph"/>
              <w:numPr>
                <w:ilvl w:val="0"/>
                <w:numId w:val="50"/>
              </w:numPr>
              <w:spacing w:before="120" w:after="120"/>
              <w:ind w:left="714" w:hanging="357"/>
              <w:contextualSpacing w:val="0"/>
              <w:textAlignment w:val="baseline"/>
              <w:rPr>
                <w:rFonts w:ascii="Segoe UI" w:eastAsia="Times New Roman" w:hAnsi="Segoe UI" w:cs="Segoe UI"/>
                <w:szCs w:val="20"/>
                <w:lang w:eastAsia="en-GB"/>
              </w:rPr>
            </w:pPr>
            <w:r w:rsidRPr="00A74F0A">
              <w:rPr>
                <w:rFonts w:eastAsia="Times New Roman" w:cs="Times New Roman"/>
                <w:szCs w:val="20"/>
                <w:lang w:eastAsia="en-GB"/>
              </w:rPr>
              <w:t>No spec impact</w:t>
            </w:r>
          </w:p>
        </w:tc>
      </w:tr>
    </w:tbl>
    <w:p w14:paraId="7CA80E9D" w14:textId="77777777" w:rsidR="00CA7F39" w:rsidRDefault="00CA7F39" w:rsidP="00CA7F39">
      <w:pPr>
        <w:spacing w:before="240" w:after="240" w:line="257" w:lineRule="auto"/>
        <w:jc w:val="both"/>
        <w:rPr>
          <w:rFonts w:eastAsia="Times New Roman" w:cs="Times New Roman"/>
          <w:color w:val="000000" w:themeColor="text1"/>
          <w:szCs w:val="20"/>
          <w:lang w:val="en-GB"/>
        </w:rPr>
      </w:pPr>
      <w:r>
        <w:rPr>
          <w:rFonts w:eastAsia="Times New Roman" w:cs="Times New Roman"/>
          <w:color w:val="000000" w:themeColor="text1"/>
          <w:szCs w:val="20"/>
          <w:lang w:val="en-GB"/>
        </w:rPr>
        <w:lastRenderedPageBreak/>
        <w:t xml:space="preserve">At RAN1 #118 </w:t>
      </w:r>
      <w:r w:rsidRPr="00937ED5">
        <w:rPr>
          <w:rFonts w:eastAsia="Times New Roman" w:cs="Times New Roman"/>
          <w:color w:val="000000" w:themeColor="text1"/>
          <w:szCs w:val="20"/>
          <w:lang w:val="en-GB"/>
        </w:rPr>
        <w:t>meeting, the following agreements were reached:</w:t>
      </w:r>
    </w:p>
    <w:tbl>
      <w:tblPr>
        <w:tblStyle w:val="TableGrid"/>
        <w:tblW w:w="0" w:type="auto"/>
        <w:tblLook w:val="04A0" w:firstRow="1" w:lastRow="0" w:firstColumn="1" w:lastColumn="0" w:noHBand="0" w:noVBand="1"/>
      </w:tblPr>
      <w:tblGrid>
        <w:gridCol w:w="9617"/>
      </w:tblGrid>
      <w:tr w:rsidR="00CA7F39" w14:paraId="2DF93FDF" w14:textId="77777777" w:rsidTr="00132060">
        <w:tc>
          <w:tcPr>
            <w:tcW w:w="9617" w:type="dxa"/>
          </w:tcPr>
          <w:p w14:paraId="5645AAA6" w14:textId="77777777" w:rsidR="00CA7F3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w:t>
            </w:r>
            <w:r w:rsidRPr="000F36A9">
              <w:rPr>
                <w:rFonts w:ascii="Times" w:eastAsia="Times" w:hAnsi="Times" w:cs="Times"/>
                <w:b/>
                <w:bCs/>
                <w:i/>
                <w:iCs/>
                <w:color w:val="000000" w:themeColor="text1"/>
                <w:szCs w:val="20"/>
                <w:highlight w:val="green"/>
              </w:rPr>
              <w:t>)</w:t>
            </w:r>
          </w:p>
          <w:p w14:paraId="49B087D5" w14:textId="77777777" w:rsidR="00CA7F39" w:rsidRPr="00A74F0A" w:rsidRDefault="00CA7F39" w:rsidP="00132060">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t>[Adaptation of SSB in time domain]</w:t>
            </w:r>
          </w:p>
          <w:p w14:paraId="1457D4F1" w14:textId="77777777" w:rsidR="00CA7F39" w:rsidRPr="00883CF7" w:rsidRDefault="00CA7F39" w:rsidP="00132060">
            <w:pPr>
              <w:rPr>
                <w:rFonts w:eastAsia="Times New Roman" w:cs="Times New Roman"/>
                <w:szCs w:val="20"/>
                <w:lang w:val="en-GB" w:eastAsia="en-GB"/>
              </w:rPr>
            </w:pPr>
            <w:r w:rsidRPr="00883CF7">
              <w:rPr>
                <w:rFonts w:ascii="Times" w:eastAsia="Batang" w:hAnsi="Times" w:cs="Times"/>
                <w:b/>
                <w:bCs/>
                <w:color w:val="001135"/>
                <w:kern w:val="24"/>
                <w:szCs w:val="20"/>
                <w:highlight w:val="green"/>
                <w:lang w:val="en-GB" w:eastAsia="en-GB"/>
              </w:rPr>
              <w:t>Agreement</w:t>
            </w:r>
          </w:p>
          <w:p w14:paraId="0890DDDF" w14:textId="77777777" w:rsidR="00CA7F39" w:rsidRPr="00883CF7" w:rsidRDefault="00CA7F39" w:rsidP="00132060">
            <w:pPr>
              <w:rPr>
                <w:rFonts w:eastAsia="Times New Roman" w:cs="Times New Roman"/>
                <w:szCs w:val="20"/>
                <w:lang w:val="en-GB" w:eastAsia="en-GB"/>
              </w:rPr>
            </w:pPr>
            <w:r w:rsidRPr="00883CF7">
              <w:rPr>
                <w:rFonts w:eastAsia="Batang" w:cs="Times New Roman"/>
                <w:color w:val="001135"/>
                <w:kern w:val="24"/>
                <w:szCs w:val="20"/>
                <w:lang w:val="en-GB" w:eastAsia="en-GB"/>
              </w:rPr>
              <w:t>For adaptation mechanism(s) of SSB in time-domain,</w:t>
            </w:r>
          </w:p>
          <w:p w14:paraId="389C6FF5" w14:textId="77777777" w:rsidR="00CA7F39" w:rsidRPr="00883CF7" w:rsidRDefault="00CA7F39" w:rsidP="00132060">
            <w:pPr>
              <w:numPr>
                <w:ilvl w:val="0"/>
                <w:numId w:val="33"/>
              </w:numPr>
              <w:tabs>
                <w:tab w:val="clear" w:pos="720"/>
              </w:tabs>
              <w:spacing w:line="256" w:lineRule="auto"/>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For Rel-19 NES-capable UE’s </w:t>
            </w:r>
            <w:proofErr w:type="spellStart"/>
            <w:r w:rsidRPr="00883CF7">
              <w:rPr>
                <w:rFonts w:eastAsia="Batang" w:cs="Times New Roman"/>
                <w:color w:val="001135"/>
                <w:kern w:val="24"/>
                <w:szCs w:val="20"/>
                <w:lang w:val="en-GB" w:eastAsia="en-GB"/>
              </w:rPr>
              <w:t>PCell</w:t>
            </w:r>
            <w:proofErr w:type="spellEnd"/>
            <w:r w:rsidRPr="00883CF7">
              <w:rPr>
                <w:rFonts w:eastAsia="Batang" w:cs="Times New Roman"/>
                <w:color w:val="001135"/>
                <w:kern w:val="24"/>
                <w:szCs w:val="20"/>
                <w:lang w:val="en-GB" w:eastAsia="en-GB"/>
              </w:rPr>
              <w:t xml:space="preserve"> (Connected mode), adaptation of CD-SSB on sync raster is not supported </w:t>
            </w:r>
          </w:p>
          <w:p w14:paraId="647FC977" w14:textId="77777777" w:rsidR="00CA7F39" w:rsidRPr="00883CF7" w:rsidRDefault="00CA7F39" w:rsidP="00132060">
            <w:pPr>
              <w:numPr>
                <w:ilvl w:val="1"/>
                <w:numId w:val="33"/>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that is not CD-SSB is supported (A2)</w:t>
            </w:r>
          </w:p>
          <w:p w14:paraId="1560D4AB" w14:textId="77777777" w:rsidR="00CA7F39" w:rsidRPr="00883CF7" w:rsidRDefault="00CA7F39" w:rsidP="00132060">
            <w:pPr>
              <w:numPr>
                <w:ilvl w:val="1"/>
                <w:numId w:val="33"/>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not on sync raster is supported (A3)</w:t>
            </w:r>
          </w:p>
          <w:p w14:paraId="3ECB4FF4" w14:textId="77777777" w:rsidR="00CA7F39" w:rsidRPr="00495B10" w:rsidRDefault="00CA7F39" w:rsidP="00132060">
            <w:pPr>
              <w:numPr>
                <w:ilvl w:val="0"/>
                <w:numId w:val="33"/>
              </w:numPr>
              <w:tabs>
                <w:tab w:val="clear" w:pos="720"/>
              </w:tabs>
              <w:spacing w:line="256" w:lineRule="auto"/>
              <w:ind w:left="731"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For Rel-19 NES-capable UE’s SCell</w:t>
            </w:r>
          </w:p>
          <w:p w14:paraId="18C72773" w14:textId="77777777" w:rsidR="00CA7F39" w:rsidRPr="00495B10" w:rsidRDefault="00CA7F39" w:rsidP="00132060">
            <w:pPr>
              <w:numPr>
                <w:ilvl w:val="1"/>
                <w:numId w:val="33"/>
              </w:numPr>
              <w:tabs>
                <w:tab w:val="clear" w:pos="1440"/>
              </w:tabs>
              <w:spacing w:line="256" w:lineRule="auto"/>
              <w:ind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of SSB configured for the SCell is supported for the following cases</w:t>
            </w:r>
          </w:p>
          <w:p w14:paraId="2B411828" w14:textId="77777777" w:rsidR="00CA7F39" w:rsidRPr="00495B10" w:rsidRDefault="00CA7F39" w:rsidP="00132060">
            <w:pPr>
              <w:numPr>
                <w:ilvl w:val="2"/>
                <w:numId w:val="33"/>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FFS: Adaptation for CD-SSB (B1) including UE impact compared to legacy operation where the SSB is configured with periodicity&gt;20msec for SCell</w:t>
            </w:r>
          </w:p>
          <w:p w14:paraId="7B4884E7" w14:textId="77777777" w:rsidR="00CA7F39" w:rsidRPr="00495B10" w:rsidRDefault="00CA7F39" w:rsidP="00132060">
            <w:pPr>
              <w:numPr>
                <w:ilvl w:val="2"/>
                <w:numId w:val="33"/>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for SSB that is not CD-SSB on sync raster (B2’)</w:t>
            </w:r>
          </w:p>
          <w:p w14:paraId="281F91F9" w14:textId="77777777" w:rsidR="00CA7F39" w:rsidRPr="00495B10" w:rsidRDefault="00CA7F39" w:rsidP="00132060">
            <w:pPr>
              <w:numPr>
                <w:ilvl w:val="2"/>
                <w:numId w:val="33"/>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for SSB that is not CD-SSB not on sync raster (B3’)</w:t>
            </w:r>
          </w:p>
          <w:p w14:paraId="5E2FC144" w14:textId="77777777" w:rsidR="00CA7F39" w:rsidRPr="00883CF7" w:rsidRDefault="00CA7F39" w:rsidP="00132060">
            <w:pPr>
              <w:spacing w:after="120"/>
              <w:rPr>
                <w:rFonts w:eastAsia="Times New Roman" w:cs="Times New Roman"/>
                <w:szCs w:val="20"/>
                <w:lang w:val="en-GB" w:eastAsia="en-GB"/>
              </w:rPr>
            </w:pPr>
            <w:r w:rsidRPr="00883CF7">
              <w:rPr>
                <w:rFonts w:ascii="Times" w:eastAsia="Batang" w:hAnsi="Times" w:cs="Times New Roman"/>
                <w:b/>
                <w:bCs/>
                <w:color w:val="001135"/>
                <w:kern w:val="24"/>
                <w:szCs w:val="20"/>
                <w:highlight w:val="green"/>
                <w:lang w:val="en-GB" w:eastAsia="en-GB"/>
              </w:rPr>
              <w:t>Agreement</w:t>
            </w:r>
          </w:p>
          <w:p w14:paraId="6916364D" w14:textId="77777777" w:rsidR="00CA7F39" w:rsidRPr="00883CF7" w:rsidRDefault="00CA7F39" w:rsidP="00132060">
            <w:pPr>
              <w:spacing w:after="120"/>
              <w:contextualSpacing/>
              <w:rPr>
                <w:rFonts w:eastAsia="Times New Roman" w:cs="Times New Roman"/>
                <w:szCs w:val="20"/>
                <w:lang w:val="en-GB" w:eastAsia="en-GB"/>
              </w:rPr>
            </w:pPr>
            <w:r w:rsidRPr="00883CF7">
              <w:rPr>
                <w:rFonts w:ascii="Times" w:eastAsia="Batang" w:hAnsi="Times" w:cs="Times"/>
                <w:color w:val="001135"/>
                <w:kern w:val="24"/>
                <w:szCs w:val="20"/>
                <w:lang w:val="en-GB" w:eastAsia="en-GB"/>
              </w:rPr>
              <w:t>For Cell DTX extension to SSBs not on sync-raster for connected mode UEs, select from following options</w:t>
            </w:r>
          </w:p>
          <w:p w14:paraId="142E17B2" w14:textId="77777777" w:rsidR="00CA7F39" w:rsidRPr="00883CF7" w:rsidRDefault="00CA7F39" w:rsidP="00132060">
            <w:pPr>
              <w:numPr>
                <w:ilvl w:val="0"/>
                <w:numId w:val="3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1: One SSB burst periodicity is configured for the UE and UEs assumes SSB transmissions are not present during Cell DTX non-active period </w:t>
            </w:r>
          </w:p>
          <w:p w14:paraId="474FB479" w14:textId="77777777" w:rsidR="00CA7F39" w:rsidRPr="00883CF7" w:rsidRDefault="00CA7F39" w:rsidP="00132060">
            <w:pPr>
              <w:numPr>
                <w:ilvl w:val="0"/>
                <w:numId w:val="3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2: UE assumes SSB transmission with different periodicities during Cell DTX non-active period and during Cell DTX active period </w:t>
            </w:r>
          </w:p>
          <w:p w14:paraId="57CB5142" w14:textId="77777777" w:rsidR="00CA7F39" w:rsidRPr="00883CF7" w:rsidRDefault="00CA7F39" w:rsidP="00132060">
            <w:pPr>
              <w:numPr>
                <w:ilvl w:val="0"/>
                <w:numId w:val="35"/>
              </w:numPr>
              <w:tabs>
                <w:tab w:val="clear" w:pos="720"/>
              </w:tabs>
              <w:spacing w:after="120"/>
              <w:ind w:left="731" w:hanging="284"/>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3: Cell DTX does not impact UE assumption on SSB transmissions (i.e. legacy </w:t>
            </w:r>
            <w:proofErr w:type="spellStart"/>
            <w:r w:rsidRPr="00883CF7">
              <w:rPr>
                <w:rFonts w:eastAsia="Batang" w:cs="Times New Roman"/>
                <w:color w:val="001135"/>
                <w:kern w:val="24"/>
                <w:szCs w:val="20"/>
                <w:lang w:val="en-GB" w:eastAsia="en-GB"/>
              </w:rPr>
              <w:t>behavior</w:t>
            </w:r>
            <w:proofErr w:type="spellEnd"/>
            <w:r w:rsidRPr="00883CF7">
              <w:rPr>
                <w:rFonts w:eastAsia="Batang" w:cs="Times New Roman"/>
                <w:color w:val="001135"/>
                <w:kern w:val="24"/>
                <w:szCs w:val="20"/>
                <w:lang w:val="en-GB" w:eastAsia="en-GB"/>
              </w:rPr>
              <w:t>) – no spec impact</w:t>
            </w:r>
          </w:p>
        </w:tc>
      </w:tr>
    </w:tbl>
    <w:p w14:paraId="4E142142" w14:textId="77777777" w:rsidR="00CA7F39" w:rsidRDefault="00CA7F39" w:rsidP="00CA7F39">
      <w:pPr>
        <w:spacing w:before="240" w:after="240" w:line="257" w:lineRule="auto"/>
        <w:jc w:val="both"/>
      </w:pPr>
      <w:r w:rsidRPr="004E4F0C">
        <w:rPr>
          <w:rFonts w:eastAsia="Times New Roman" w:cs="Times New Roman"/>
          <w:color w:val="000000" w:themeColor="text1"/>
          <w:szCs w:val="20"/>
          <w:lang w:val="en-GB"/>
        </w:rPr>
        <w:t>At RAN1#117 meeting, the following agreement was reached:</w:t>
      </w:r>
    </w:p>
    <w:tbl>
      <w:tblPr>
        <w:tblStyle w:val="TableGrid"/>
        <w:tblW w:w="0" w:type="auto"/>
        <w:tblLook w:val="04A0" w:firstRow="1" w:lastRow="0" w:firstColumn="1" w:lastColumn="0" w:noHBand="0" w:noVBand="1"/>
      </w:tblPr>
      <w:tblGrid>
        <w:gridCol w:w="9617"/>
      </w:tblGrid>
      <w:tr w:rsidR="00CA7F39" w14:paraId="6D908438" w14:textId="77777777" w:rsidTr="00132060">
        <w:tc>
          <w:tcPr>
            <w:tcW w:w="9617" w:type="dxa"/>
          </w:tcPr>
          <w:p w14:paraId="754CB33F" w14:textId="77777777" w:rsidR="00CA7F39" w:rsidRPr="000F36A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 (RAN1#117)</w:t>
            </w:r>
          </w:p>
          <w:p w14:paraId="1A8562AA" w14:textId="77777777" w:rsidR="00CA7F39" w:rsidRPr="008C469F" w:rsidRDefault="00CA7F39" w:rsidP="00132060">
            <w:pPr>
              <w:spacing w:before="120"/>
              <w:rPr>
                <w:rFonts w:eastAsia="Times New Roman" w:cs="Times New Roman"/>
                <w:i/>
                <w:iCs/>
                <w:color w:val="000000" w:themeColor="text1"/>
                <w:szCs w:val="20"/>
              </w:rPr>
            </w:pPr>
            <w:r w:rsidRPr="008C469F">
              <w:rPr>
                <w:rFonts w:eastAsia="Times New Roman" w:cs="Times New Roman"/>
                <w:i/>
                <w:iCs/>
                <w:color w:val="000000" w:themeColor="text1"/>
                <w:szCs w:val="20"/>
                <w:lang w:val="en-GB"/>
              </w:rPr>
              <w:t>For adaptation of SSB in time-domain, Option 1 is supported</w:t>
            </w:r>
            <w:r w:rsidRPr="008C469F">
              <w:rPr>
                <w:rFonts w:eastAsia="Times New Roman" w:cs="Times New Roman"/>
                <w:i/>
                <w:iCs/>
                <w:color w:val="000000" w:themeColor="text1"/>
                <w:szCs w:val="20"/>
              </w:rPr>
              <w:t xml:space="preserve"> </w:t>
            </w:r>
          </w:p>
          <w:p w14:paraId="0A26C118"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1: Adaptation of SSB burst periodicity using one or more SSB burst periodicity value(s)</w:t>
            </w:r>
            <w:r w:rsidRPr="008C469F">
              <w:rPr>
                <w:rFonts w:ascii="Times" w:eastAsia="Times" w:hAnsi="Times" w:cs="Times"/>
                <w:i/>
                <w:iCs/>
                <w:color w:val="000000" w:themeColor="text1"/>
                <w:szCs w:val="20"/>
              </w:rPr>
              <w:t xml:space="preserve"> </w:t>
            </w:r>
          </w:p>
          <w:p w14:paraId="0BCA6514"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Note: Using Option 2 to realize Option 1 is not precluded</w:t>
            </w:r>
            <w:r w:rsidRPr="008C469F">
              <w:rPr>
                <w:rFonts w:ascii="Times" w:eastAsia="Times" w:hAnsi="Times" w:cs="Times"/>
                <w:i/>
                <w:iCs/>
                <w:color w:val="000000" w:themeColor="text1"/>
                <w:szCs w:val="20"/>
              </w:rPr>
              <w:t xml:space="preserve"> </w:t>
            </w:r>
          </w:p>
          <w:p w14:paraId="6E945BF2"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2: Adaptation based on two SSB configurations [where up to two configurations can be active]</w:t>
            </w:r>
            <w:r w:rsidRPr="008C469F">
              <w:rPr>
                <w:rFonts w:ascii="Times" w:eastAsia="Times" w:hAnsi="Times" w:cs="Times"/>
                <w:i/>
                <w:iCs/>
                <w:color w:val="000000" w:themeColor="text1"/>
                <w:szCs w:val="20"/>
              </w:rPr>
              <w:t xml:space="preserve"> </w:t>
            </w:r>
          </w:p>
          <w:p w14:paraId="4C984F25" w14:textId="77777777" w:rsidR="00CA7F39" w:rsidRPr="008C469F" w:rsidRDefault="00CA7F39" w:rsidP="00132060">
            <w:pPr>
              <w:pStyle w:val="ListParagraph"/>
              <w:numPr>
                <w:ilvl w:val="0"/>
                <w:numId w:val="1"/>
              </w:numPr>
              <w:spacing w:before="120"/>
              <w:ind w:left="2760"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of the differences between the two SSB configurations, e.g., two different periodicities</w:t>
            </w:r>
            <w:r w:rsidRPr="008C469F">
              <w:rPr>
                <w:rFonts w:ascii="Times" w:eastAsia="Times" w:hAnsi="Times" w:cs="Times"/>
                <w:i/>
                <w:iCs/>
                <w:color w:val="000000" w:themeColor="text1"/>
                <w:szCs w:val="20"/>
              </w:rPr>
              <w:t xml:space="preserve"> </w:t>
            </w:r>
          </w:p>
          <w:p w14:paraId="0A211E94" w14:textId="77777777" w:rsidR="00CA7F39" w:rsidRPr="008C469F" w:rsidRDefault="00CA7F39" w:rsidP="00132060">
            <w:pPr>
              <w:pStyle w:val="ListParagraph"/>
              <w:numPr>
                <w:ilvl w:val="0"/>
                <w:numId w:val="1"/>
              </w:numPr>
              <w:spacing w:before="120"/>
              <w:ind w:left="1332"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including applicable scenarios </w:t>
            </w:r>
            <w:r w:rsidRPr="008C469F">
              <w:rPr>
                <w:rFonts w:ascii="Times" w:eastAsia="Times" w:hAnsi="Times" w:cs="Times"/>
                <w:i/>
                <w:iCs/>
                <w:color w:val="000000" w:themeColor="text1"/>
                <w:szCs w:val="20"/>
              </w:rPr>
              <w:t xml:space="preserve"> </w:t>
            </w:r>
          </w:p>
          <w:p w14:paraId="339EC8F7" w14:textId="77777777" w:rsidR="00CA7F39" w:rsidRPr="008C469F" w:rsidRDefault="00CA7F39" w:rsidP="00132060">
            <w:pPr>
              <w:pStyle w:val="ListParagraph"/>
              <w:numPr>
                <w:ilvl w:val="0"/>
                <w:numId w:val="1"/>
              </w:numPr>
              <w:spacing w:before="120" w:after="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Support of Cell DTX for connected mode UEs for SSB</w:t>
            </w:r>
            <w:r w:rsidRPr="008C469F">
              <w:rPr>
                <w:rFonts w:ascii="Times" w:eastAsia="Times" w:hAnsi="Times" w:cs="Times"/>
                <w:i/>
                <w:iCs/>
                <w:color w:val="000000" w:themeColor="text1"/>
                <w:szCs w:val="20"/>
              </w:rPr>
              <w:t xml:space="preserve"> </w:t>
            </w:r>
          </w:p>
        </w:tc>
      </w:tr>
    </w:tbl>
    <w:p w14:paraId="5C2D460A" w14:textId="77777777" w:rsidR="00CA7F39" w:rsidRDefault="00CA7F39" w:rsidP="00CA7F39">
      <w:pPr>
        <w:spacing w:after="0" w:line="257" w:lineRule="auto"/>
        <w:jc w:val="both"/>
      </w:pPr>
    </w:p>
    <w:p w14:paraId="261B6A75" w14:textId="77777777" w:rsidR="00CA7F39" w:rsidRDefault="00CA7F39" w:rsidP="00135C65">
      <w:pPr>
        <w:overflowPunct w:val="0"/>
        <w:autoSpaceDE w:val="0"/>
        <w:autoSpaceDN w:val="0"/>
        <w:adjustRightInd w:val="0"/>
        <w:spacing w:after="120" w:line="240" w:lineRule="auto"/>
        <w:ind w:left="426" w:hanging="426"/>
        <w:jc w:val="both"/>
        <w:textAlignment w:val="baseline"/>
        <w:rPr>
          <w:lang w:eastAsia="zh-CN"/>
        </w:rPr>
      </w:pPr>
    </w:p>
    <w:sectPr w:rsidR="00CA7F39" w:rsidSect="004A62FF">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6B6C4" w14:textId="77777777" w:rsidR="00E67329" w:rsidRDefault="00E67329" w:rsidP="00001C9B">
      <w:pPr>
        <w:spacing w:after="0" w:line="240" w:lineRule="auto"/>
      </w:pPr>
      <w:r>
        <w:separator/>
      </w:r>
    </w:p>
  </w:endnote>
  <w:endnote w:type="continuationSeparator" w:id="0">
    <w:p w14:paraId="4E547A4C" w14:textId="77777777" w:rsidR="00E67329" w:rsidRDefault="00E67329" w:rsidP="00001C9B">
      <w:pPr>
        <w:spacing w:after="0" w:line="240" w:lineRule="auto"/>
      </w:pPr>
      <w:r>
        <w:continuationSeparator/>
      </w:r>
    </w:p>
  </w:endnote>
  <w:endnote w:type="continuationNotice" w:id="1">
    <w:p w14:paraId="72400AD9" w14:textId="77777777" w:rsidR="00E67329" w:rsidRDefault="00E673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7963"/>
      <w:docPartObj>
        <w:docPartGallery w:val="Page Numbers (Bottom of Page)"/>
        <w:docPartUnique/>
      </w:docPartObj>
    </w:sdtPr>
    <w:sdtEndPr>
      <w:rPr>
        <w:noProof/>
      </w:rPr>
    </w:sdtEndPr>
    <w:sdtContent>
      <w:p w14:paraId="35AB873E" w14:textId="77835E84" w:rsidR="00C63383" w:rsidRDefault="00C633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BE9C0" w14:textId="77777777" w:rsidR="00C63383" w:rsidRDefault="00C6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F93AA" w14:textId="77777777" w:rsidR="00E67329" w:rsidRDefault="00E67329" w:rsidP="00001C9B">
      <w:pPr>
        <w:spacing w:after="0" w:line="240" w:lineRule="auto"/>
      </w:pPr>
      <w:r>
        <w:separator/>
      </w:r>
    </w:p>
  </w:footnote>
  <w:footnote w:type="continuationSeparator" w:id="0">
    <w:p w14:paraId="1491ECAD" w14:textId="77777777" w:rsidR="00E67329" w:rsidRDefault="00E67329" w:rsidP="00001C9B">
      <w:pPr>
        <w:spacing w:after="0" w:line="240" w:lineRule="auto"/>
      </w:pPr>
      <w:r>
        <w:continuationSeparator/>
      </w:r>
    </w:p>
  </w:footnote>
  <w:footnote w:type="continuationNotice" w:id="1">
    <w:p w14:paraId="2851091B" w14:textId="77777777" w:rsidR="00E67329" w:rsidRDefault="00E67329">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bookmark int2:bookmarkName="_Int_zml5QKZu" int2:invalidationBookmarkName="" int2:hashCode="Q3Sq7iR/sjfObJ" int2:id="IFKlfd8y">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32379E3"/>
    <w:multiLevelType w:val="hybridMultilevel"/>
    <w:tmpl w:val="8EC6C20C"/>
    <w:lvl w:ilvl="0" w:tplc="D340B416">
      <w:start w:val="1"/>
      <w:numFmt w:val="bullet"/>
      <w:lvlText w:val=""/>
      <w:lvlJc w:val="left"/>
      <w:pPr>
        <w:tabs>
          <w:tab w:val="num" w:pos="720"/>
        </w:tabs>
        <w:ind w:left="720" w:hanging="360"/>
      </w:pPr>
      <w:rPr>
        <w:rFonts w:ascii="Symbol" w:hAnsi="Symbol" w:hint="default"/>
      </w:rPr>
    </w:lvl>
    <w:lvl w:ilvl="1" w:tplc="30AC80F0">
      <w:numFmt w:val="bullet"/>
      <w:lvlText w:val="o"/>
      <w:lvlJc w:val="left"/>
      <w:pPr>
        <w:tabs>
          <w:tab w:val="num" w:pos="1440"/>
        </w:tabs>
        <w:ind w:left="1440" w:hanging="360"/>
      </w:pPr>
      <w:rPr>
        <w:rFonts w:ascii="Courier New" w:hAnsi="Courier New" w:hint="default"/>
      </w:rPr>
    </w:lvl>
    <w:lvl w:ilvl="2" w:tplc="1AE4070E">
      <w:numFmt w:val="bullet"/>
      <w:lvlText w:val=""/>
      <w:lvlJc w:val="left"/>
      <w:pPr>
        <w:tabs>
          <w:tab w:val="num" w:pos="2160"/>
        </w:tabs>
        <w:ind w:left="2160" w:hanging="360"/>
      </w:pPr>
      <w:rPr>
        <w:rFonts w:ascii="Wingdings" w:hAnsi="Wingdings" w:hint="default"/>
      </w:rPr>
    </w:lvl>
    <w:lvl w:ilvl="3" w:tplc="19A0860C" w:tentative="1">
      <w:start w:val="1"/>
      <w:numFmt w:val="bullet"/>
      <w:lvlText w:val=""/>
      <w:lvlJc w:val="left"/>
      <w:pPr>
        <w:tabs>
          <w:tab w:val="num" w:pos="2880"/>
        </w:tabs>
        <w:ind w:left="2880" w:hanging="360"/>
      </w:pPr>
      <w:rPr>
        <w:rFonts w:ascii="Symbol" w:hAnsi="Symbol" w:hint="default"/>
      </w:rPr>
    </w:lvl>
    <w:lvl w:ilvl="4" w:tplc="0C58D262" w:tentative="1">
      <w:start w:val="1"/>
      <w:numFmt w:val="bullet"/>
      <w:lvlText w:val=""/>
      <w:lvlJc w:val="left"/>
      <w:pPr>
        <w:tabs>
          <w:tab w:val="num" w:pos="3600"/>
        </w:tabs>
        <w:ind w:left="3600" w:hanging="360"/>
      </w:pPr>
      <w:rPr>
        <w:rFonts w:ascii="Symbol" w:hAnsi="Symbol" w:hint="default"/>
      </w:rPr>
    </w:lvl>
    <w:lvl w:ilvl="5" w:tplc="B158F1D6" w:tentative="1">
      <w:start w:val="1"/>
      <w:numFmt w:val="bullet"/>
      <w:lvlText w:val=""/>
      <w:lvlJc w:val="left"/>
      <w:pPr>
        <w:tabs>
          <w:tab w:val="num" w:pos="4320"/>
        </w:tabs>
        <w:ind w:left="4320" w:hanging="360"/>
      </w:pPr>
      <w:rPr>
        <w:rFonts w:ascii="Symbol" w:hAnsi="Symbol" w:hint="default"/>
      </w:rPr>
    </w:lvl>
    <w:lvl w:ilvl="6" w:tplc="5428FA06" w:tentative="1">
      <w:start w:val="1"/>
      <w:numFmt w:val="bullet"/>
      <w:lvlText w:val=""/>
      <w:lvlJc w:val="left"/>
      <w:pPr>
        <w:tabs>
          <w:tab w:val="num" w:pos="5040"/>
        </w:tabs>
        <w:ind w:left="5040" w:hanging="360"/>
      </w:pPr>
      <w:rPr>
        <w:rFonts w:ascii="Symbol" w:hAnsi="Symbol" w:hint="default"/>
      </w:rPr>
    </w:lvl>
    <w:lvl w:ilvl="7" w:tplc="707A5CB2" w:tentative="1">
      <w:start w:val="1"/>
      <w:numFmt w:val="bullet"/>
      <w:lvlText w:val=""/>
      <w:lvlJc w:val="left"/>
      <w:pPr>
        <w:tabs>
          <w:tab w:val="num" w:pos="5760"/>
        </w:tabs>
        <w:ind w:left="5760" w:hanging="360"/>
      </w:pPr>
      <w:rPr>
        <w:rFonts w:ascii="Symbol" w:hAnsi="Symbol" w:hint="default"/>
      </w:rPr>
    </w:lvl>
    <w:lvl w:ilvl="8" w:tplc="9A5E7E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3544E33"/>
    <w:multiLevelType w:val="multilevel"/>
    <w:tmpl w:val="D0A4C32A"/>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 w15:restartNumberingAfterBreak="0">
    <w:nsid w:val="07D35BA0"/>
    <w:multiLevelType w:val="multilevel"/>
    <w:tmpl w:val="C8B42ABA"/>
    <w:lvl w:ilvl="0">
      <w:start w:val="2"/>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0B77125D"/>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5" w15:restartNumberingAfterBreak="0">
    <w:nsid w:val="0B7C3D2D"/>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6" w15:restartNumberingAfterBreak="0">
    <w:nsid w:val="0F5010DD"/>
    <w:multiLevelType w:val="multilevel"/>
    <w:tmpl w:val="36B637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E8755B"/>
    <w:multiLevelType w:val="multilevel"/>
    <w:tmpl w:val="D0A4C32A"/>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8" w15:restartNumberingAfterBreak="0">
    <w:nsid w:val="1039184F"/>
    <w:multiLevelType w:val="multilevel"/>
    <w:tmpl w:val="AD1C87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47153E"/>
    <w:multiLevelType w:val="hybridMultilevel"/>
    <w:tmpl w:val="3A9A88AE"/>
    <w:lvl w:ilvl="0" w:tplc="69542892">
      <w:start w:val="1"/>
      <w:numFmt w:val="decimal"/>
      <w:pStyle w:val="RAN4H3"/>
      <w:lvlText w:val="%1.1.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13431E4F"/>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1" w15:restartNumberingAfterBreak="0">
    <w:nsid w:val="175D09B4"/>
    <w:multiLevelType w:val="multilevel"/>
    <w:tmpl w:val="E08E5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81D66"/>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3" w15:restartNumberingAfterBreak="0">
    <w:nsid w:val="1E0C6121"/>
    <w:multiLevelType w:val="hybridMultilevel"/>
    <w:tmpl w:val="A6E40ED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0E51730"/>
    <w:multiLevelType w:val="hybridMultilevel"/>
    <w:tmpl w:val="81A40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02565D"/>
    <w:multiLevelType w:val="hybridMultilevel"/>
    <w:tmpl w:val="DD34AD36"/>
    <w:lvl w:ilvl="0" w:tplc="703892E6">
      <w:start w:val="1"/>
      <w:numFmt w:val="bullet"/>
      <w:lvlText w:val=""/>
      <w:lvlJc w:val="left"/>
      <w:pPr>
        <w:tabs>
          <w:tab w:val="num" w:pos="720"/>
        </w:tabs>
        <w:ind w:left="720" w:hanging="360"/>
      </w:pPr>
      <w:rPr>
        <w:rFonts w:ascii="Symbol" w:hAnsi="Symbol" w:hint="default"/>
      </w:rPr>
    </w:lvl>
    <w:lvl w:ilvl="1" w:tplc="F67A718E">
      <w:numFmt w:val="bullet"/>
      <w:lvlText w:val="o"/>
      <w:lvlJc w:val="left"/>
      <w:pPr>
        <w:tabs>
          <w:tab w:val="num" w:pos="1440"/>
        </w:tabs>
        <w:ind w:left="1440" w:hanging="360"/>
      </w:pPr>
      <w:rPr>
        <w:rFonts w:ascii="Courier New" w:hAnsi="Courier New" w:hint="default"/>
      </w:rPr>
    </w:lvl>
    <w:lvl w:ilvl="2" w:tplc="ECDAFD90">
      <w:numFmt w:val="bullet"/>
      <w:lvlText w:val=""/>
      <w:lvlJc w:val="left"/>
      <w:pPr>
        <w:tabs>
          <w:tab w:val="num" w:pos="2160"/>
        </w:tabs>
        <w:ind w:left="2160" w:hanging="360"/>
      </w:pPr>
      <w:rPr>
        <w:rFonts w:ascii="Wingdings" w:hAnsi="Wingdings" w:hint="default"/>
      </w:rPr>
    </w:lvl>
    <w:lvl w:ilvl="3" w:tplc="3EBC2CAE" w:tentative="1">
      <w:start w:val="1"/>
      <w:numFmt w:val="bullet"/>
      <w:lvlText w:val=""/>
      <w:lvlJc w:val="left"/>
      <w:pPr>
        <w:tabs>
          <w:tab w:val="num" w:pos="2880"/>
        </w:tabs>
        <w:ind w:left="2880" w:hanging="360"/>
      </w:pPr>
      <w:rPr>
        <w:rFonts w:ascii="Symbol" w:hAnsi="Symbol" w:hint="default"/>
      </w:rPr>
    </w:lvl>
    <w:lvl w:ilvl="4" w:tplc="643265C8" w:tentative="1">
      <w:start w:val="1"/>
      <w:numFmt w:val="bullet"/>
      <w:lvlText w:val=""/>
      <w:lvlJc w:val="left"/>
      <w:pPr>
        <w:tabs>
          <w:tab w:val="num" w:pos="3600"/>
        </w:tabs>
        <w:ind w:left="3600" w:hanging="360"/>
      </w:pPr>
      <w:rPr>
        <w:rFonts w:ascii="Symbol" w:hAnsi="Symbol" w:hint="default"/>
      </w:rPr>
    </w:lvl>
    <w:lvl w:ilvl="5" w:tplc="1B30524E" w:tentative="1">
      <w:start w:val="1"/>
      <w:numFmt w:val="bullet"/>
      <w:lvlText w:val=""/>
      <w:lvlJc w:val="left"/>
      <w:pPr>
        <w:tabs>
          <w:tab w:val="num" w:pos="4320"/>
        </w:tabs>
        <w:ind w:left="4320" w:hanging="360"/>
      </w:pPr>
      <w:rPr>
        <w:rFonts w:ascii="Symbol" w:hAnsi="Symbol" w:hint="default"/>
      </w:rPr>
    </w:lvl>
    <w:lvl w:ilvl="6" w:tplc="0DCA4D74" w:tentative="1">
      <w:start w:val="1"/>
      <w:numFmt w:val="bullet"/>
      <w:lvlText w:val=""/>
      <w:lvlJc w:val="left"/>
      <w:pPr>
        <w:tabs>
          <w:tab w:val="num" w:pos="5040"/>
        </w:tabs>
        <w:ind w:left="5040" w:hanging="360"/>
      </w:pPr>
      <w:rPr>
        <w:rFonts w:ascii="Symbol" w:hAnsi="Symbol" w:hint="default"/>
      </w:rPr>
    </w:lvl>
    <w:lvl w:ilvl="7" w:tplc="CB64797E" w:tentative="1">
      <w:start w:val="1"/>
      <w:numFmt w:val="bullet"/>
      <w:lvlText w:val=""/>
      <w:lvlJc w:val="left"/>
      <w:pPr>
        <w:tabs>
          <w:tab w:val="num" w:pos="5760"/>
        </w:tabs>
        <w:ind w:left="5760" w:hanging="360"/>
      </w:pPr>
      <w:rPr>
        <w:rFonts w:ascii="Symbol" w:hAnsi="Symbol" w:hint="default"/>
      </w:rPr>
    </w:lvl>
    <w:lvl w:ilvl="8" w:tplc="73F8691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274726F"/>
    <w:multiLevelType w:val="hybridMultilevel"/>
    <w:tmpl w:val="9F3AE0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AEB445B"/>
    <w:multiLevelType w:val="multilevel"/>
    <w:tmpl w:val="28DCEF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C1748F"/>
    <w:multiLevelType w:val="multilevel"/>
    <w:tmpl w:val="C494E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21" w15:restartNumberingAfterBreak="0">
    <w:nsid w:val="34E02CE6"/>
    <w:multiLevelType w:val="multilevel"/>
    <w:tmpl w:val="576E88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AE0083"/>
    <w:multiLevelType w:val="multilevel"/>
    <w:tmpl w:val="892E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4D4517"/>
    <w:multiLevelType w:val="hybridMultilevel"/>
    <w:tmpl w:val="164CE454"/>
    <w:lvl w:ilvl="0" w:tplc="08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8E56BFB"/>
    <w:multiLevelType w:val="multilevel"/>
    <w:tmpl w:val="A03CA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2B1DCE"/>
    <w:multiLevelType w:val="hybridMultilevel"/>
    <w:tmpl w:val="25185F5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180B27"/>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7" w15:restartNumberingAfterBreak="0">
    <w:nsid w:val="3D262C32"/>
    <w:multiLevelType w:val="multilevel"/>
    <w:tmpl w:val="82C0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5F2252"/>
    <w:multiLevelType w:val="hybridMultilevel"/>
    <w:tmpl w:val="DD3AA57C"/>
    <w:lvl w:ilvl="0" w:tplc="332449C2">
      <w:start w:val="1"/>
      <w:numFmt w:val="bullet"/>
      <w:lvlText w:val="•"/>
      <w:lvlJc w:val="left"/>
      <w:pPr>
        <w:tabs>
          <w:tab w:val="num" w:pos="720"/>
        </w:tabs>
        <w:ind w:left="720" w:hanging="360"/>
      </w:pPr>
      <w:rPr>
        <w:rFonts w:ascii="Arial" w:hAnsi="Arial" w:hint="default"/>
      </w:rPr>
    </w:lvl>
    <w:lvl w:ilvl="1" w:tplc="210889EC" w:tentative="1">
      <w:start w:val="1"/>
      <w:numFmt w:val="bullet"/>
      <w:lvlText w:val="•"/>
      <w:lvlJc w:val="left"/>
      <w:pPr>
        <w:tabs>
          <w:tab w:val="num" w:pos="1440"/>
        </w:tabs>
        <w:ind w:left="1440" w:hanging="360"/>
      </w:pPr>
      <w:rPr>
        <w:rFonts w:ascii="Arial" w:hAnsi="Arial" w:hint="default"/>
      </w:rPr>
    </w:lvl>
    <w:lvl w:ilvl="2" w:tplc="C9D45052" w:tentative="1">
      <w:start w:val="1"/>
      <w:numFmt w:val="bullet"/>
      <w:lvlText w:val="•"/>
      <w:lvlJc w:val="left"/>
      <w:pPr>
        <w:tabs>
          <w:tab w:val="num" w:pos="2160"/>
        </w:tabs>
        <w:ind w:left="2160" w:hanging="360"/>
      </w:pPr>
      <w:rPr>
        <w:rFonts w:ascii="Arial" w:hAnsi="Arial" w:hint="default"/>
      </w:rPr>
    </w:lvl>
    <w:lvl w:ilvl="3" w:tplc="EEE2FFCC" w:tentative="1">
      <w:start w:val="1"/>
      <w:numFmt w:val="bullet"/>
      <w:lvlText w:val="•"/>
      <w:lvlJc w:val="left"/>
      <w:pPr>
        <w:tabs>
          <w:tab w:val="num" w:pos="2880"/>
        </w:tabs>
        <w:ind w:left="2880" w:hanging="360"/>
      </w:pPr>
      <w:rPr>
        <w:rFonts w:ascii="Arial" w:hAnsi="Arial" w:hint="default"/>
      </w:rPr>
    </w:lvl>
    <w:lvl w:ilvl="4" w:tplc="F864C780" w:tentative="1">
      <w:start w:val="1"/>
      <w:numFmt w:val="bullet"/>
      <w:lvlText w:val="•"/>
      <w:lvlJc w:val="left"/>
      <w:pPr>
        <w:tabs>
          <w:tab w:val="num" w:pos="3600"/>
        </w:tabs>
        <w:ind w:left="3600" w:hanging="360"/>
      </w:pPr>
      <w:rPr>
        <w:rFonts w:ascii="Arial" w:hAnsi="Arial" w:hint="default"/>
      </w:rPr>
    </w:lvl>
    <w:lvl w:ilvl="5" w:tplc="16447F3E" w:tentative="1">
      <w:start w:val="1"/>
      <w:numFmt w:val="bullet"/>
      <w:lvlText w:val="•"/>
      <w:lvlJc w:val="left"/>
      <w:pPr>
        <w:tabs>
          <w:tab w:val="num" w:pos="4320"/>
        </w:tabs>
        <w:ind w:left="4320" w:hanging="360"/>
      </w:pPr>
      <w:rPr>
        <w:rFonts w:ascii="Arial" w:hAnsi="Arial" w:hint="default"/>
      </w:rPr>
    </w:lvl>
    <w:lvl w:ilvl="6" w:tplc="DA5EDD3C" w:tentative="1">
      <w:start w:val="1"/>
      <w:numFmt w:val="bullet"/>
      <w:lvlText w:val="•"/>
      <w:lvlJc w:val="left"/>
      <w:pPr>
        <w:tabs>
          <w:tab w:val="num" w:pos="5040"/>
        </w:tabs>
        <w:ind w:left="5040" w:hanging="360"/>
      </w:pPr>
      <w:rPr>
        <w:rFonts w:ascii="Arial" w:hAnsi="Arial" w:hint="default"/>
      </w:rPr>
    </w:lvl>
    <w:lvl w:ilvl="7" w:tplc="D72E99FC" w:tentative="1">
      <w:start w:val="1"/>
      <w:numFmt w:val="bullet"/>
      <w:lvlText w:val="•"/>
      <w:lvlJc w:val="left"/>
      <w:pPr>
        <w:tabs>
          <w:tab w:val="num" w:pos="5760"/>
        </w:tabs>
        <w:ind w:left="5760" w:hanging="360"/>
      </w:pPr>
      <w:rPr>
        <w:rFonts w:ascii="Arial" w:hAnsi="Arial" w:hint="default"/>
      </w:rPr>
    </w:lvl>
    <w:lvl w:ilvl="8" w:tplc="EF22A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6D333C"/>
    <w:multiLevelType w:val="multilevel"/>
    <w:tmpl w:val="816C8D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41EC2C91"/>
    <w:multiLevelType w:val="multilevel"/>
    <w:tmpl w:val="D0A4C32A"/>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1" w15:restartNumberingAfterBreak="0">
    <w:nsid w:val="423D54EF"/>
    <w:multiLevelType w:val="multilevel"/>
    <w:tmpl w:val="45AE71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685331"/>
    <w:multiLevelType w:val="multilevel"/>
    <w:tmpl w:val="76B46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78095A"/>
    <w:multiLevelType w:val="multilevel"/>
    <w:tmpl w:val="FF9A50D8"/>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5" w15:restartNumberingAfterBreak="0">
    <w:nsid w:val="46557BCE"/>
    <w:multiLevelType w:val="multilevel"/>
    <w:tmpl w:val="D384E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7572AC6"/>
    <w:multiLevelType w:val="multilevel"/>
    <w:tmpl w:val="86A61E48"/>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7" w15:restartNumberingAfterBreak="0">
    <w:nsid w:val="49004298"/>
    <w:multiLevelType w:val="hybridMultilevel"/>
    <w:tmpl w:val="60DAE42A"/>
    <w:lvl w:ilvl="0" w:tplc="54F221BA">
      <w:numFmt w:val="bullet"/>
      <w:lvlText w:val="-"/>
      <w:lvlJc w:val="left"/>
      <w:pPr>
        <w:ind w:left="720" w:hanging="360"/>
      </w:pPr>
      <w:rPr>
        <w:rFonts w:ascii="Times New Roman" w:eastAsia="Times New Roman"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C17749"/>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9" w15:restartNumberingAfterBreak="0">
    <w:nsid w:val="4D0342C0"/>
    <w:multiLevelType w:val="multilevel"/>
    <w:tmpl w:val="FEEC3B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E264BAF"/>
    <w:multiLevelType w:val="hybridMultilevel"/>
    <w:tmpl w:val="7B2479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4F5F418B"/>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42" w15:restartNumberingAfterBreak="0">
    <w:nsid w:val="4F7F0225"/>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4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8D83191"/>
    <w:multiLevelType w:val="multilevel"/>
    <w:tmpl w:val="823E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8F757C0"/>
    <w:multiLevelType w:val="hybridMultilevel"/>
    <w:tmpl w:val="BDB4352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9573762"/>
    <w:multiLevelType w:val="multilevel"/>
    <w:tmpl w:val="D0A4C32A"/>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47" w15:restartNumberingAfterBreak="0">
    <w:nsid w:val="599E44F3"/>
    <w:multiLevelType w:val="multilevel"/>
    <w:tmpl w:val="D882A0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59FB1274"/>
    <w:multiLevelType w:val="multilevel"/>
    <w:tmpl w:val="FFFFFFFF"/>
    <w:lvl w:ilvl="0">
      <w:start w:val="1"/>
      <w:numFmt w:val="bullet"/>
      <w:lvlText w:val=""/>
      <w:lvlJc w:val="left"/>
      <w:pPr>
        <w:ind w:left="-84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6B5DEF"/>
    <w:multiLevelType w:val="multilevel"/>
    <w:tmpl w:val="E5F8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05F730B"/>
    <w:multiLevelType w:val="multilevel"/>
    <w:tmpl w:val="D0A4C32A"/>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51" w15:restartNumberingAfterBreak="0">
    <w:nsid w:val="60670A86"/>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52" w15:restartNumberingAfterBreak="0">
    <w:nsid w:val="61B060FF"/>
    <w:multiLevelType w:val="hybridMultilevel"/>
    <w:tmpl w:val="D08AE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3BF7599"/>
    <w:multiLevelType w:val="multilevel"/>
    <w:tmpl w:val="7FBA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EB7F46"/>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56" w15:restartNumberingAfterBreak="0">
    <w:nsid w:val="67E7634C"/>
    <w:multiLevelType w:val="hybridMultilevel"/>
    <w:tmpl w:val="8114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846167"/>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58" w15:restartNumberingAfterBreak="0">
    <w:nsid w:val="6A627614"/>
    <w:multiLevelType w:val="hybridMultilevel"/>
    <w:tmpl w:val="5BBE1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B13025E"/>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60" w15:restartNumberingAfterBreak="0">
    <w:nsid w:val="6B8404E1"/>
    <w:multiLevelType w:val="hybridMultilevel"/>
    <w:tmpl w:val="BD4EF8DE"/>
    <w:lvl w:ilvl="0" w:tplc="E9E0B6F8">
      <w:start w:val="1"/>
      <w:numFmt w:val="bullet"/>
      <w:lvlText w:val="•"/>
      <w:lvlJc w:val="left"/>
      <w:pPr>
        <w:tabs>
          <w:tab w:val="num" w:pos="720"/>
        </w:tabs>
        <w:ind w:left="720" w:hanging="360"/>
      </w:pPr>
      <w:rPr>
        <w:rFonts w:ascii="Arial" w:hAnsi="Arial" w:hint="default"/>
      </w:rPr>
    </w:lvl>
    <w:lvl w:ilvl="1" w:tplc="E8A46650" w:tentative="1">
      <w:start w:val="1"/>
      <w:numFmt w:val="bullet"/>
      <w:lvlText w:val="•"/>
      <w:lvlJc w:val="left"/>
      <w:pPr>
        <w:tabs>
          <w:tab w:val="num" w:pos="1440"/>
        </w:tabs>
        <w:ind w:left="1440" w:hanging="360"/>
      </w:pPr>
      <w:rPr>
        <w:rFonts w:ascii="Arial" w:hAnsi="Arial" w:hint="default"/>
      </w:rPr>
    </w:lvl>
    <w:lvl w:ilvl="2" w:tplc="7C72A02A" w:tentative="1">
      <w:start w:val="1"/>
      <w:numFmt w:val="bullet"/>
      <w:lvlText w:val="•"/>
      <w:lvlJc w:val="left"/>
      <w:pPr>
        <w:tabs>
          <w:tab w:val="num" w:pos="2160"/>
        </w:tabs>
        <w:ind w:left="2160" w:hanging="360"/>
      </w:pPr>
      <w:rPr>
        <w:rFonts w:ascii="Arial" w:hAnsi="Arial" w:hint="default"/>
      </w:rPr>
    </w:lvl>
    <w:lvl w:ilvl="3" w:tplc="D1624F86" w:tentative="1">
      <w:start w:val="1"/>
      <w:numFmt w:val="bullet"/>
      <w:lvlText w:val="•"/>
      <w:lvlJc w:val="left"/>
      <w:pPr>
        <w:tabs>
          <w:tab w:val="num" w:pos="2880"/>
        </w:tabs>
        <w:ind w:left="2880" w:hanging="360"/>
      </w:pPr>
      <w:rPr>
        <w:rFonts w:ascii="Arial" w:hAnsi="Arial" w:hint="default"/>
      </w:rPr>
    </w:lvl>
    <w:lvl w:ilvl="4" w:tplc="1988DD52" w:tentative="1">
      <w:start w:val="1"/>
      <w:numFmt w:val="bullet"/>
      <w:lvlText w:val="•"/>
      <w:lvlJc w:val="left"/>
      <w:pPr>
        <w:tabs>
          <w:tab w:val="num" w:pos="3600"/>
        </w:tabs>
        <w:ind w:left="3600" w:hanging="360"/>
      </w:pPr>
      <w:rPr>
        <w:rFonts w:ascii="Arial" w:hAnsi="Arial" w:hint="default"/>
      </w:rPr>
    </w:lvl>
    <w:lvl w:ilvl="5" w:tplc="5164F786" w:tentative="1">
      <w:start w:val="1"/>
      <w:numFmt w:val="bullet"/>
      <w:lvlText w:val="•"/>
      <w:lvlJc w:val="left"/>
      <w:pPr>
        <w:tabs>
          <w:tab w:val="num" w:pos="4320"/>
        </w:tabs>
        <w:ind w:left="4320" w:hanging="360"/>
      </w:pPr>
      <w:rPr>
        <w:rFonts w:ascii="Arial" w:hAnsi="Arial" w:hint="default"/>
      </w:rPr>
    </w:lvl>
    <w:lvl w:ilvl="6" w:tplc="8F30C9AA" w:tentative="1">
      <w:start w:val="1"/>
      <w:numFmt w:val="bullet"/>
      <w:lvlText w:val="•"/>
      <w:lvlJc w:val="left"/>
      <w:pPr>
        <w:tabs>
          <w:tab w:val="num" w:pos="5040"/>
        </w:tabs>
        <w:ind w:left="5040" w:hanging="360"/>
      </w:pPr>
      <w:rPr>
        <w:rFonts w:ascii="Arial" w:hAnsi="Arial" w:hint="default"/>
      </w:rPr>
    </w:lvl>
    <w:lvl w:ilvl="7" w:tplc="0F908B48" w:tentative="1">
      <w:start w:val="1"/>
      <w:numFmt w:val="bullet"/>
      <w:lvlText w:val="•"/>
      <w:lvlJc w:val="left"/>
      <w:pPr>
        <w:tabs>
          <w:tab w:val="num" w:pos="5760"/>
        </w:tabs>
        <w:ind w:left="5760" w:hanging="360"/>
      </w:pPr>
      <w:rPr>
        <w:rFonts w:ascii="Arial" w:hAnsi="Arial" w:hint="default"/>
      </w:rPr>
    </w:lvl>
    <w:lvl w:ilvl="8" w:tplc="B376478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BD8114D"/>
    <w:multiLevelType w:val="multilevel"/>
    <w:tmpl w:val="F1D4E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EE4641A"/>
    <w:multiLevelType w:val="multilevel"/>
    <w:tmpl w:val="0C44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F70694A"/>
    <w:multiLevelType w:val="multilevel"/>
    <w:tmpl w:val="2ED2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10B0411"/>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65" w15:restartNumberingAfterBreak="0">
    <w:nsid w:val="710B0E54"/>
    <w:multiLevelType w:val="multilevel"/>
    <w:tmpl w:val="AB22E0DA"/>
    <w:lvl w:ilvl="0">
      <w:start w:val="1"/>
      <w:numFmt w:val="bullet"/>
      <w:lvlText w:val=""/>
      <w:lvlJc w:val="left"/>
      <w:pPr>
        <w:tabs>
          <w:tab w:val="num" w:pos="370"/>
        </w:tabs>
        <w:ind w:left="370" w:hanging="360"/>
      </w:pPr>
      <w:rPr>
        <w:rFonts w:ascii="Symbol" w:hAnsi="Symbol" w:hint="default"/>
        <w:sz w:val="20"/>
      </w:rPr>
    </w:lvl>
    <w:lvl w:ilvl="1" w:tentative="1">
      <w:start w:val="1"/>
      <w:numFmt w:val="bullet"/>
      <w:lvlText w:val=""/>
      <w:lvlJc w:val="left"/>
      <w:pPr>
        <w:tabs>
          <w:tab w:val="num" w:pos="1090"/>
        </w:tabs>
        <w:ind w:left="1090" w:hanging="360"/>
      </w:pPr>
      <w:rPr>
        <w:rFonts w:ascii="Symbol" w:hAnsi="Symbol" w:hint="default"/>
        <w:sz w:val="20"/>
      </w:rPr>
    </w:lvl>
    <w:lvl w:ilvl="2" w:tentative="1">
      <w:start w:val="1"/>
      <w:numFmt w:val="bullet"/>
      <w:lvlText w:val=""/>
      <w:lvlJc w:val="left"/>
      <w:pPr>
        <w:tabs>
          <w:tab w:val="num" w:pos="1810"/>
        </w:tabs>
        <w:ind w:left="1810" w:hanging="360"/>
      </w:pPr>
      <w:rPr>
        <w:rFonts w:ascii="Symbol" w:hAnsi="Symbol" w:hint="default"/>
        <w:sz w:val="20"/>
      </w:rPr>
    </w:lvl>
    <w:lvl w:ilvl="3" w:tentative="1">
      <w:start w:val="1"/>
      <w:numFmt w:val="bullet"/>
      <w:lvlText w:val=""/>
      <w:lvlJc w:val="left"/>
      <w:pPr>
        <w:tabs>
          <w:tab w:val="num" w:pos="2530"/>
        </w:tabs>
        <w:ind w:left="2530" w:hanging="360"/>
      </w:pPr>
      <w:rPr>
        <w:rFonts w:ascii="Symbol" w:hAnsi="Symbol" w:hint="default"/>
        <w:sz w:val="20"/>
      </w:rPr>
    </w:lvl>
    <w:lvl w:ilvl="4" w:tentative="1">
      <w:start w:val="1"/>
      <w:numFmt w:val="bullet"/>
      <w:lvlText w:val=""/>
      <w:lvlJc w:val="left"/>
      <w:pPr>
        <w:tabs>
          <w:tab w:val="num" w:pos="3250"/>
        </w:tabs>
        <w:ind w:left="3250" w:hanging="360"/>
      </w:pPr>
      <w:rPr>
        <w:rFonts w:ascii="Symbol" w:hAnsi="Symbol" w:hint="default"/>
        <w:sz w:val="20"/>
      </w:rPr>
    </w:lvl>
    <w:lvl w:ilvl="5" w:tentative="1">
      <w:start w:val="1"/>
      <w:numFmt w:val="bullet"/>
      <w:lvlText w:val=""/>
      <w:lvlJc w:val="left"/>
      <w:pPr>
        <w:tabs>
          <w:tab w:val="num" w:pos="3970"/>
        </w:tabs>
        <w:ind w:left="3970" w:hanging="360"/>
      </w:pPr>
      <w:rPr>
        <w:rFonts w:ascii="Symbol" w:hAnsi="Symbol" w:hint="default"/>
        <w:sz w:val="20"/>
      </w:rPr>
    </w:lvl>
    <w:lvl w:ilvl="6" w:tentative="1">
      <w:start w:val="1"/>
      <w:numFmt w:val="bullet"/>
      <w:lvlText w:val=""/>
      <w:lvlJc w:val="left"/>
      <w:pPr>
        <w:tabs>
          <w:tab w:val="num" w:pos="4690"/>
        </w:tabs>
        <w:ind w:left="4690" w:hanging="360"/>
      </w:pPr>
      <w:rPr>
        <w:rFonts w:ascii="Symbol" w:hAnsi="Symbol" w:hint="default"/>
        <w:sz w:val="20"/>
      </w:rPr>
    </w:lvl>
    <w:lvl w:ilvl="7" w:tentative="1">
      <w:start w:val="1"/>
      <w:numFmt w:val="bullet"/>
      <w:lvlText w:val=""/>
      <w:lvlJc w:val="left"/>
      <w:pPr>
        <w:tabs>
          <w:tab w:val="num" w:pos="5410"/>
        </w:tabs>
        <w:ind w:left="5410" w:hanging="360"/>
      </w:pPr>
      <w:rPr>
        <w:rFonts w:ascii="Symbol" w:hAnsi="Symbol" w:hint="default"/>
        <w:sz w:val="20"/>
      </w:rPr>
    </w:lvl>
    <w:lvl w:ilvl="8" w:tentative="1">
      <w:start w:val="1"/>
      <w:numFmt w:val="bullet"/>
      <w:lvlText w:val=""/>
      <w:lvlJc w:val="left"/>
      <w:pPr>
        <w:tabs>
          <w:tab w:val="num" w:pos="6130"/>
        </w:tabs>
        <w:ind w:left="6130" w:hanging="360"/>
      </w:pPr>
      <w:rPr>
        <w:rFonts w:ascii="Symbol" w:hAnsi="Symbol" w:hint="default"/>
        <w:sz w:val="20"/>
      </w:rPr>
    </w:lvl>
  </w:abstractNum>
  <w:abstractNum w:abstractNumId="66" w15:restartNumberingAfterBreak="0">
    <w:nsid w:val="713426EA"/>
    <w:multiLevelType w:val="hybridMultilevel"/>
    <w:tmpl w:val="2D604508"/>
    <w:lvl w:ilvl="0" w:tplc="C0F2B3AA">
      <w:start w:val="1"/>
      <w:numFmt w:val="bullet"/>
      <w:lvlText w:val="•"/>
      <w:lvlJc w:val="left"/>
      <w:pPr>
        <w:tabs>
          <w:tab w:val="num" w:pos="720"/>
        </w:tabs>
        <w:ind w:left="720" w:hanging="360"/>
      </w:pPr>
      <w:rPr>
        <w:rFonts w:ascii="Arial" w:hAnsi="Arial" w:hint="default"/>
      </w:rPr>
    </w:lvl>
    <w:lvl w:ilvl="1" w:tplc="30BE5A6C" w:tentative="1">
      <w:start w:val="1"/>
      <w:numFmt w:val="bullet"/>
      <w:lvlText w:val="•"/>
      <w:lvlJc w:val="left"/>
      <w:pPr>
        <w:tabs>
          <w:tab w:val="num" w:pos="1440"/>
        </w:tabs>
        <w:ind w:left="1440" w:hanging="360"/>
      </w:pPr>
      <w:rPr>
        <w:rFonts w:ascii="Arial" w:hAnsi="Arial" w:hint="default"/>
      </w:rPr>
    </w:lvl>
    <w:lvl w:ilvl="2" w:tplc="3FB0A15C" w:tentative="1">
      <w:start w:val="1"/>
      <w:numFmt w:val="bullet"/>
      <w:lvlText w:val="•"/>
      <w:lvlJc w:val="left"/>
      <w:pPr>
        <w:tabs>
          <w:tab w:val="num" w:pos="2160"/>
        </w:tabs>
        <w:ind w:left="2160" w:hanging="360"/>
      </w:pPr>
      <w:rPr>
        <w:rFonts w:ascii="Arial" w:hAnsi="Arial" w:hint="default"/>
      </w:rPr>
    </w:lvl>
    <w:lvl w:ilvl="3" w:tplc="D7CEA892" w:tentative="1">
      <w:start w:val="1"/>
      <w:numFmt w:val="bullet"/>
      <w:lvlText w:val="•"/>
      <w:lvlJc w:val="left"/>
      <w:pPr>
        <w:tabs>
          <w:tab w:val="num" w:pos="2880"/>
        </w:tabs>
        <w:ind w:left="2880" w:hanging="360"/>
      </w:pPr>
      <w:rPr>
        <w:rFonts w:ascii="Arial" w:hAnsi="Arial" w:hint="default"/>
      </w:rPr>
    </w:lvl>
    <w:lvl w:ilvl="4" w:tplc="883A8B10" w:tentative="1">
      <w:start w:val="1"/>
      <w:numFmt w:val="bullet"/>
      <w:lvlText w:val="•"/>
      <w:lvlJc w:val="left"/>
      <w:pPr>
        <w:tabs>
          <w:tab w:val="num" w:pos="3600"/>
        </w:tabs>
        <w:ind w:left="3600" w:hanging="360"/>
      </w:pPr>
      <w:rPr>
        <w:rFonts w:ascii="Arial" w:hAnsi="Arial" w:hint="default"/>
      </w:rPr>
    </w:lvl>
    <w:lvl w:ilvl="5" w:tplc="86829F90" w:tentative="1">
      <w:start w:val="1"/>
      <w:numFmt w:val="bullet"/>
      <w:lvlText w:val="•"/>
      <w:lvlJc w:val="left"/>
      <w:pPr>
        <w:tabs>
          <w:tab w:val="num" w:pos="4320"/>
        </w:tabs>
        <w:ind w:left="4320" w:hanging="360"/>
      </w:pPr>
      <w:rPr>
        <w:rFonts w:ascii="Arial" w:hAnsi="Arial" w:hint="default"/>
      </w:rPr>
    </w:lvl>
    <w:lvl w:ilvl="6" w:tplc="DAEAF4B0" w:tentative="1">
      <w:start w:val="1"/>
      <w:numFmt w:val="bullet"/>
      <w:lvlText w:val="•"/>
      <w:lvlJc w:val="left"/>
      <w:pPr>
        <w:tabs>
          <w:tab w:val="num" w:pos="5040"/>
        </w:tabs>
        <w:ind w:left="5040" w:hanging="360"/>
      </w:pPr>
      <w:rPr>
        <w:rFonts w:ascii="Arial" w:hAnsi="Arial" w:hint="default"/>
      </w:rPr>
    </w:lvl>
    <w:lvl w:ilvl="7" w:tplc="83A2507A" w:tentative="1">
      <w:start w:val="1"/>
      <w:numFmt w:val="bullet"/>
      <w:lvlText w:val="•"/>
      <w:lvlJc w:val="left"/>
      <w:pPr>
        <w:tabs>
          <w:tab w:val="num" w:pos="5760"/>
        </w:tabs>
        <w:ind w:left="5760" w:hanging="360"/>
      </w:pPr>
      <w:rPr>
        <w:rFonts w:ascii="Arial" w:hAnsi="Arial" w:hint="default"/>
      </w:rPr>
    </w:lvl>
    <w:lvl w:ilvl="8" w:tplc="D19875A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15D5D1E"/>
    <w:multiLevelType w:val="hybridMultilevel"/>
    <w:tmpl w:val="DD7C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616703"/>
    <w:multiLevelType w:val="hybridMultilevel"/>
    <w:tmpl w:val="481002D0"/>
    <w:lvl w:ilvl="0" w:tplc="1D2694AA">
      <w:start w:val="1"/>
      <w:numFmt w:val="bullet"/>
      <w:lvlText w:val="•"/>
      <w:lvlJc w:val="left"/>
      <w:pPr>
        <w:tabs>
          <w:tab w:val="num" w:pos="720"/>
        </w:tabs>
        <w:ind w:left="720" w:hanging="360"/>
      </w:pPr>
      <w:rPr>
        <w:rFonts w:ascii="Arial" w:hAnsi="Arial" w:hint="default"/>
      </w:rPr>
    </w:lvl>
    <w:lvl w:ilvl="1" w:tplc="B68C9428" w:tentative="1">
      <w:start w:val="1"/>
      <w:numFmt w:val="bullet"/>
      <w:lvlText w:val="•"/>
      <w:lvlJc w:val="left"/>
      <w:pPr>
        <w:tabs>
          <w:tab w:val="num" w:pos="1440"/>
        </w:tabs>
        <w:ind w:left="1440" w:hanging="360"/>
      </w:pPr>
      <w:rPr>
        <w:rFonts w:ascii="Arial" w:hAnsi="Arial" w:hint="default"/>
      </w:rPr>
    </w:lvl>
    <w:lvl w:ilvl="2" w:tplc="471A1334" w:tentative="1">
      <w:start w:val="1"/>
      <w:numFmt w:val="bullet"/>
      <w:lvlText w:val="•"/>
      <w:lvlJc w:val="left"/>
      <w:pPr>
        <w:tabs>
          <w:tab w:val="num" w:pos="2160"/>
        </w:tabs>
        <w:ind w:left="2160" w:hanging="360"/>
      </w:pPr>
      <w:rPr>
        <w:rFonts w:ascii="Arial" w:hAnsi="Arial" w:hint="default"/>
      </w:rPr>
    </w:lvl>
    <w:lvl w:ilvl="3" w:tplc="1E90C15E" w:tentative="1">
      <w:start w:val="1"/>
      <w:numFmt w:val="bullet"/>
      <w:lvlText w:val="•"/>
      <w:lvlJc w:val="left"/>
      <w:pPr>
        <w:tabs>
          <w:tab w:val="num" w:pos="2880"/>
        </w:tabs>
        <w:ind w:left="2880" w:hanging="360"/>
      </w:pPr>
      <w:rPr>
        <w:rFonts w:ascii="Arial" w:hAnsi="Arial" w:hint="default"/>
      </w:rPr>
    </w:lvl>
    <w:lvl w:ilvl="4" w:tplc="AE9C1AD8" w:tentative="1">
      <w:start w:val="1"/>
      <w:numFmt w:val="bullet"/>
      <w:lvlText w:val="•"/>
      <w:lvlJc w:val="left"/>
      <w:pPr>
        <w:tabs>
          <w:tab w:val="num" w:pos="3600"/>
        </w:tabs>
        <w:ind w:left="3600" w:hanging="360"/>
      </w:pPr>
      <w:rPr>
        <w:rFonts w:ascii="Arial" w:hAnsi="Arial" w:hint="default"/>
      </w:rPr>
    </w:lvl>
    <w:lvl w:ilvl="5" w:tplc="50FEB1DA" w:tentative="1">
      <w:start w:val="1"/>
      <w:numFmt w:val="bullet"/>
      <w:lvlText w:val="•"/>
      <w:lvlJc w:val="left"/>
      <w:pPr>
        <w:tabs>
          <w:tab w:val="num" w:pos="4320"/>
        </w:tabs>
        <w:ind w:left="4320" w:hanging="360"/>
      </w:pPr>
      <w:rPr>
        <w:rFonts w:ascii="Arial" w:hAnsi="Arial" w:hint="default"/>
      </w:rPr>
    </w:lvl>
    <w:lvl w:ilvl="6" w:tplc="78FCE838" w:tentative="1">
      <w:start w:val="1"/>
      <w:numFmt w:val="bullet"/>
      <w:lvlText w:val="•"/>
      <w:lvlJc w:val="left"/>
      <w:pPr>
        <w:tabs>
          <w:tab w:val="num" w:pos="5040"/>
        </w:tabs>
        <w:ind w:left="5040" w:hanging="360"/>
      </w:pPr>
      <w:rPr>
        <w:rFonts w:ascii="Arial" w:hAnsi="Arial" w:hint="default"/>
      </w:rPr>
    </w:lvl>
    <w:lvl w:ilvl="7" w:tplc="3AAE8194" w:tentative="1">
      <w:start w:val="1"/>
      <w:numFmt w:val="bullet"/>
      <w:lvlText w:val="•"/>
      <w:lvlJc w:val="left"/>
      <w:pPr>
        <w:tabs>
          <w:tab w:val="num" w:pos="5760"/>
        </w:tabs>
        <w:ind w:left="5760" w:hanging="360"/>
      </w:pPr>
      <w:rPr>
        <w:rFonts w:ascii="Arial" w:hAnsi="Arial" w:hint="default"/>
      </w:rPr>
    </w:lvl>
    <w:lvl w:ilvl="8" w:tplc="961C348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2527D35"/>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0" w15:restartNumberingAfterBreak="0">
    <w:nsid w:val="72590B2A"/>
    <w:multiLevelType w:val="multilevel"/>
    <w:tmpl w:val="C8B42ABA"/>
    <w:lvl w:ilvl="0">
      <w:start w:val="2"/>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1" w15:restartNumberingAfterBreak="0">
    <w:nsid w:val="72921F94"/>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72" w15:restartNumberingAfterBreak="0">
    <w:nsid w:val="72D36859"/>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3" w15:restartNumberingAfterBreak="0">
    <w:nsid w:val="74B75E5D"/>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4"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69E5C2E"/>
    <w:multiLevelType w:val="hybridMultilevel"/>
    <w:tmpl w:val="91C6BBEC"/>
    <w:lvl w:ilvl="0" w:tplc="64BAB03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7F824A5"/>
    <w:multiLevelType w:val="hybridMultilevel"/>
    <w:tmpl w:val="20943EF4"/>
    <w:lvl w:ilvl="0" w:tplc="618466A0">
      <w:start w:val="1"/>
      <w:numFmt w:val="bullet"/>
      <w:lvlText w:val=""/>
      <w:lvlJc w:val="left"/>
      <w:pPr>
        <w:tabs>
          <w:tab w:val="num" w:pos="720"/>
        </w:tabs>
        <w:ind w:left="720" w:hanging="360"/>
      </w:pPr>
      <w:rPr>
        <w:rFonts w:ascii="Symbol" w:hAnsi="Symbol" w:hint="default"/>
      </w:rPr>
    </w:lvl>
    <w:lvl w:ilvl="1" w:tplc="619AC5A8" w:tentative="1">
      <w:start w:val="1"/>
      <w:numFmt w:val="bullet"/>
      <w:lvlText w:val=""/>
      <w:lvlJc w:val="left"/>
      <w:pPr>
        <w:tabs>
          <w:tab w:val="num" w:pos="1440"/>
        </w:tabs>
        <w:ind w:left="1440" w:hanging="360"/>
      </w:pPr>
      <w:rPr>
        <w:rFonts w:ascii="Symbol" w:hAnsi="Symbol" w:hint="default"/>
      </w:rPr>
    </w:lvl>
    <w:lvl w:ilvl="2" w:tplc="38FEC982" w:tentative="1">
      <w:start w:val="1"/>
      <w:numFmt w:val="bullet"/>
      <w:lvlText w:val=""/>
      <w:lvlJc w:val="left"/>
      <w:pPr>
        <w:tabs>
          <w:tab w:val="num" w:pos="2160"/>
        </w:tabs>
        <w:ind w:left="2160" w:hanging="360"/>
      </w:pPr>
      <w:rPr>
        <w:rFonts w:ascii="Symbol" w:hAnsi="Symbol" w:hint="default"/>
      </w:rPr>
    </w:lvl>
    <w:lvl w:ilvl="3" w:tplc="2716BED2" w:tentative="1">
      <w:start w:val="1"/>
      <w:numFmt w:val="bullet"/>
      <w:lvlText w:val=""/>
      <w:lvlJc w:val="left"/>
      <w:pPr>
        <w:tabs>
          <w:tab w:val="num" w:pos="2880"/>
        </w:tabs>
        <w:ind w:left="2880" w:hanging="360"/>
      </w:pPr>
      <w:rPr>
        <w:rFonts w:ascii="Symbol" w:hAnsi="Symbol" w:hint="default"/>
      </w:rPr>
    </w:lvl>
    <w:lvl w:ilvl="4" w:tplc="219A9394" w:tentative="1">
      <w:start w:val="1"/>
      <w:numFmt w:val="bullet"/>
      <w:lvlText w:val=""/>
      <w:lvlJc w:val="left"/>
      <w:pPr>
        <w:tabs>
          <w:tab w:val="num" w:pos="3600"/>
        </w:tabs>
        <w:ind w:left="3600" w:hanging="360"/>
      </w:pPr>
      <w:rPr>
        <w:rFonts w:ascii="Symbol" w:hAnsi="Symbol" w:hint="default"/>
      </w:rPr>
    </w:lvl>
    <w:lvl w:ilvl="5" w:tplc="3A4E4F30" w:tentative="1">
      <w:start w:val="1"/>
      <w:numFmt w:val="bullet"/>
      <w:lvlText w:val=""/>
      <w:lvlJc w:val="left"/>
      <w:pPr>
        <w:tabs>
          <w:tab w:val="num" w:pos="4320"/>
        </w:tabs>
        <w:ind w:left="4320" w:hanging="360"/>
      </w:pPr>
      <w:rPr>
        <w:rFonts w:ascii="Symbol" w:hAnsi="Symbol" w:hint="default"/>
      </w:rPr>
    </w:lvl>
    <w:lvl w:ilvl="6" w:tplc="6C2C52EC" w:tentative="1">
      <w:start w:val="1"/>
      <w:numFmt w:val="bullet"/>
      <w:lvlText w:val=""/>
      <w:lvlJc w:val="left"/>
      <w:pPr>
        <w:tabs>
          <w:tab w:val="num" w:pos="5040"/>
        </w:tabs>
        <w:ind w:left="5040" w:hanging="360"/>
      </w:pPr>
      <w:rPr>
        <w:rFonts w:ascii="Symbol" w:hAnsi="Symbol" w:hint="default"/>
      </w:rPr>
    </w:lvl>
    <w:lvl w:ilvl="7" w:tplc="9B268F72" w:tentative="1">
      <w:start w:val="1"/>
      <w:numFmt w:val="bullet"/>
      <w:lvlText w:val=""/>
      <w:lvlJc w:val="left"/>
      <w:pPr>
        <w:tabs>
          <w:tab w:val="num" w:pos="5760"/>
        </w:tabs>
        <w:ind w:left="5760" w:hanging="360"/>
      </w:pPr>
      <w:rPr>
        <w:rFonts w:ascii="Symbol" w:hAnsi="Symbol" w:hint="default"/>
      </w:rPr>
    </w:lvl>
    <w:lvl w:ilvl="8" w:tplc="B25630DA"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A560E09"/>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8" w15:restartNumberingAfterBreak="0">
    <w:nsid w:val="7D295ECD"/>
    <w:multiLevelType w:val="hybridMultilevel"/>
    <w:tmpl w:val="49444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D643ABF"/>
    <w:multiLevelType w:val="multilevel"/>
    <w:tmpl w:val="DCDE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E8915E2"/>
    <w:multiLevelType w:val="hybridMultilevel"/>
    <w:tmpl w:val="72C698C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81"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num w:numId="1" w16cid:durableId="862551513">
    <w:abstractNumId w:val="48"/>
  </w:num>
  <w:num w:numId="2" w16cid:durableId="342057075">
    <w:abstractNumId w:val="0"/>
  </w:num>
  <w:num w:numId="3" w16cid:durableId="52579885">
    <w:abstractNumId w:val="36"/>
  </w:num>
  <w:num w:numId="4" w16cid:durableId="1114786866">
    <w:abstractNumId w:val="31"/>
    <w:lvlOverride w:ilvl="0">
      <w:startOverride w:val="1"/>
    </w:lvlOverride>
  </w:num>
  <w:num w:numId="5" w16cid:durableId="809134538">
    <w:abstractNumId w:val="8"/>
    <w:lvlOverride w:ilvl="0">
      <w:startOverride w:val="2"/>
    </w:lvlOverride>
  </w:num>
  <w:num w:numId="6" w16cid:durableId="1214582592">
    <w:abstractNumId w:val="6"/>
    <w:lvlOverride w:ilvl="0">
      <w:startOverride w:val="3"/>
    </w:lvlOverride>
  </w:num>
  <w:num w:numId="7" w16cid:durableId="1840193814">
    <w:abstractNumId w:val="27"/>
    <w:lvlOverride w:ilvl="0">
      <w:startOverride w:val="4"/>
    </w:lvlOverride>
  </w:num>
  <w:num w:numId="8" w16cid:durableId="1886865680">
    <w:abstractNumId w:val="33"/>
  </w:num>
  <w:num w:numId="9" w16cid:durableId="92823754">
    <w:abstractNumId w:val="54"/>
  </w:num>
  <w:num w:numId="10" w16cid:durableId="1697851360">
    <w:abstractNumId w:val="81"/>
  </w:num>
  <w:num w:numId="11" w16cid:durableId="225531748">
    <w:abstractNumId w:val="74"/>
  </w:num>
  <w:num w:numId="12" w16cid:durableId="116800677">
    <w:abstractNumId w:val="35"/>
  </w:num>
  <w:num w:numId="13" w16cid:durableId="843320922">
    <w:abstractNumId w:val="39"/>
  </w:num>
  <w:num w:numId="14" w16cid:durableId="2071417972">
    <w:abstractNumId w:val="17"/>
  </w:num>
  <w:num w:numId="15" w16cid:durableId="1060903028">
    <w:abstractNumId w:val="24"/>
  </w:num>
  <w:num w:numId="16" w16cid:durableId="1877500166">
    <w:abstractNumId w:val="61"/>
  </w:num>
  <w:num w:numId="17" w16cid:durableId="1646855440">
    <w:abstractNumId w:val="44"/>
  </w:num>
  <w:num w:numId="18" w16cid:durableId="177892208">
    <w:abstractNumId w:val="47"/>
  </w:num>
  <w:num w:numId="19" w16cid:durableId="4139167">
    <w:abstractNumId w:val="11"/>
  </w:num>
  <w:num w:numId="20" w16cid:durableId="1078089493">
    <w:abstractNumId w:val="63"/>
  </w:num>
  <w:num w:numId="21" w16cid:durableId="867523581">
    <w:abstractNumId w:val="53"/>
  </w:num>
  <w:num w:numId="22" w16cid:durableId="1223710887">
    <w:abstractNumId w:val="22"/>
  </w:num>
  <w:num w:numId="23" w16cid:durableId="631251391">
    <w:abstractNumId w:val="29"/>
  </w:num>
  <w:num w:numId="24" w16cid:durableId="591932701">
    <w:abstractNumId w:val="56"/>
  </w:num>
  <w:num w:numId="25" w16cid:durableId="1119108754">
    <w:abstractNumId w:val="43"/>
  </w:num>
  <w:num w:numId="26" w16cid:durableId="1174412984">
    <w:abstractNumId w:val="79"/>
  </w:num>
  <w:num w:numId="27" w16cid:durableId="1318654493">
    <w:abstractNumId w:val="21"/>
  </w:num>
  <w:num w:numId="28" w16cid:durableId="225192952">
    <w:abstractNumId w:val="32"/>
  </w:num>
  <w:num w:numId="29" w16cid:durableId="627513409">
    <w:abstractNumId w:val="18"/>
  </w:num>
  <w:num w:numId="30" w16cid:durableId="279261408">
    <w:abstractNumId w:val="49"/>
  </w:num>
  <w:num w:numId="31" w16cid:durableId="509180367">
    <w:abstractNumId w:val="62"/>
  </w:num>
  <w:num w:numId="32" w16cid:durableId="1842037120">
    <w:abstractNumId w:val="15"/>
  </w:num>
  <w:num w:numId="33" w16cid:durableId="327371195">
    <w:abstractNumId w:val="1"/>
  </w:num>
  <w:num w:numId="34" w16cid:durableId="500043396">
    <w:abstractNumId w:val="28"/>
  </w:num>
  <w:num w:numId="35" w16cid:durableId="1015813221">
    <w:abstractNumId w:val="76"/>
  </w:num>
  <w:num w:numId="36" w16cid:durableId="600070611">
    <w:abstractNumId w:val="36"/>
  </w:num>
  <w:num w:numId="37" w16cid:durableId="5778615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19840566">
    <w:abstractNumId w:val="36"/>
  </w:num>
  <w:num w:numId="39" w16cid:durableId="1054618057">
    <w:abstractNumId w:val="3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1922952">
    <w:abstractNumId w:val="36"/>
  </w:num>
  <w:num w:numId="41" w16cid:durableId="583532761">
    <w:abstractNumId w:val="3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9768545">
    <w:abstractNumId w:val="3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68856290">
    <w:abstractNumId w:val="20"/>
  </w:num>
  <w:num w:numId="44" w16cid:durableId="1805806443">
    <w:abstractNumId w:val="34"/>
  </w:num>
  <w:num w:numId="45" w16cid:durableId="1328749502">
    <w:abstractNumId w:val="67"/>
  </w:num>
  <w:num w:numId="46" w16cid:durableId="1262108617">
    <w:abstractNumId w:val="25"/>
  </w:num>
  <w:num w:numId="47" w16cid:durableId="1449394606">
    <w:abstractNumId w:val="9"/>
  </w:num>
  <w:num w:numId="48" w16cid:durableId="941836939">
    <w:abstractNumId w:val="71"/>
  </w:num>
  <w:num w:numId="49" w16cid:durableId="1556893125">
    <w:abstractNumId w:val="75"/>
  </w:num>
  <w:num w:numId="50" w16cid:durableId="104233921">
    <w:abstractNumId w:val="13"/>
  </w:num>
  <w:num w:numId="51" w16cid:durableId="710425872">
    <w:abstractNumId w:val="3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53650684">
    <w:abstractNumId w:val="42"/>
  </w:num>
  <w:num w:numId="53" w16cid:durableId="661006538">
    <w:abstractNumId w:val="69"/>
  </w:num>
  <w:num w:numId="54" w16cid:durableId="1713652957">
    <w:abstractNumId w:val="51"/>
  </w:num>
  <w:num w:numId="55" w16cid:durableId="175118544">
    <w:abstractNumId w:val="14"/>
  </w:num>
  <w:num w:numId="56" w16cid:durableId="38357900">
    <w:abstractNumId w:val="78"/>
  </w:num>
  <w:num w:numId="57" w16cid:durableId="2070379700">
    <w:abstractNumId w:val="59"/>
  </w:num>
  <w:num w:numId="58" w16cid:durableId="1837332423">
    <w:abstractNumId w:val="40"/>
  </w:num>
  <w:num w:numId="59" w16cid:durableId="1223248498">
    <w:abstractNumId w:val="65"/>
  </w:num>
  <w:num w:numId="60" w16cid:durableId="2105496608">
    <w:abstractNumId w:val="38"/>
  </w:num>
  <w:num w:numId="61" w16cid:durableId="992561748">
    <w:abstractNumId w:val="43"/>
  </w:num>
  <w:num w:numId="62" w16cid:durableId="526796349">
    <w:abstractNumId w:val="52"/>
  </w:num>
  <w:num w:numId="63" w16cid:durableId="101997144">
    <w:abstractNumId w:val="16"/>
  </w:num>
  <w:num w:numId="64" w16cid:durableId="899632348">
    <w:abstractNumId w:val="45"/>
  </w:num>
  <w:num w:numId="65" w16cid:durableId="1167744242">
    <w:abstractNumId w:val="23"/>
  </w:num>
  <w:num w:numId="66" w16cid:durableId="932203969">
    <w:abstractNumId w:val="60"/>
  </w:num>
  <w:num w:numId="67" w16cid:durableId="1932152933">
    <w:abstractNumId w:val="68"/>
  </w:num>
  <w:num w:numId="68" w16cid:durableId="623925287">
    <w:abstractNumId w:val="66"/>
  </w:num>
  <w:num w:numId="69" w16cid:durableId="2075278293">
    <w:abstractNumId w:val="37"/>
  </w:num>
  <w:num w:numId="70" w16cid:durableId="2057318909">
    <w:abstractNumId w:val="55"/>
  </w:num>
  <w:num w:numId="71" w16cid:durableId="1049693258">
    <w:abstractNumId w:val="3"/>
  </w:num>
  <w:num w:numId="72" w16cid:durableId="1833983076">
    <w:abstractNumId w:val="70"/>
  </w:num>
  <w:num w:numId="73" w16cid:durableId="2137602870">
    <w:abstractNumId w:val="19"/>
  </w:num>
  <w:num w:numId="74" w16cid:durableId="159319142">
    <w:abstractNumId w:val="43"/>
  </w:num>
  <w:num w:numId="75" w16cid:durableId="134375680">
    <w:abstractNumId w:val="80"/>
  </w:num>
  <w:num w:numId="76" w16cid:durableId="1751538079">
    <w:abstractNumId w:val="58"/>
  </w:num>
  <w:num w:numId="77" w16cid:durableId="1485394823">
    <w:abstractNumId w:val="46"/>
  </w:num>
  <w:num w:numId="78" w16cid:durableId="1029793089">
    <w:abstractNumId w:val="4"/>
  </w:num>
  <w:num w:numId="79" w16cid:durableId="618489317">
    <w:abstractNumId w:val="64"/>
  </w:num>
  <w:num w:numId="80" w16cid:durableId="1575891770">
    <w:abstractNumId w:val="73"/>
  </w:num>
  <w:num w:numId="81" w16cid:durableId="81991186">
    <w:abstractNumId w:val="10"/>
  </w:num>
  <w:num w:numId="82" w16cid:durableId="385299337">
    <w:abstractNumId w:val="12"/>
  </w:num>
  <w:num w:numId="83" w16cid:durableId="996230212">
    <w:abstractNumId w:val="2"/>
  </w:num>
  <w:num w:numId="84" w16cid:durableId="73164066">
    <w:abstractNumId w:val="30"/>
  </w:num>
  <w:num w:numId="85" w16cid:durableId="1751196963">
    <w:abstractNumId w:val="7"/>
  </w:num>
  <w:num w:numId="86" w16cid:durableId="1007561961">
    <w:abstractNumId w:val="50"/>
  </w:num>
  <w:num w:numId="87" w16cid:durableId="2035838064">
    <w:abstractNumId w:val="57"/>
  </w:num>
  <w:num w:numId="88" w16cid:durableId="632054960">
    <w:abstractNumId w:val="41"/>
  </w:num>
  <w:num w:numId="89" w16cid:durableId="1866093780">
    <w:abstractNumId w:val="72"/>
  </w:num>
  <w:num w:numId="90" w16cid:durableId="146290619">
    <w:abstractNumId w:val="26"/>
  </w:num>
  <w:num w:numId="91" w16cid:durableId="813109944">
    <w:abstractNumId w:val="77"/>
  </w:num>
  <w:num w:numId="92" w16cid:durableId="472528737">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0"/>
    <w:rsid w:val="00000D78"/>
    <w:rsid w:val="000012FE"/>
    <w:rsid w:val="0000132F"/>
    <w:rsid w:val="00001466"/>
    <w:rsid w:val="000016F8"/>
    <w:rsid w:val="00001C9B"/>
    <w:rsid w:val="00001EEC"/>
    <w:rsid w:val="0000227D"/>
    <w:rsid w:val="000028A4"/>
    <w:rsid w:val="00002C01"/>
    <w:rsid w:val="00003811"/>
    <w:rsid w:val="00003DA9"/>
    <w:rsid w:val="0000473A"/>
    <w:rsid w:val="000052BB"/>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4DC3"/>
    <w:rsid w:val="00014EBB"/>
    <w:rsid w:val="00015332"/>
    <w:rsid w:val="00015772"/>
    <w:rsid w:val="000165FC"/>
    <w:rsid w:val="00016909"/>
    <w:rsid w:val="0001704B"/>
    <w:rsid w:val="000173FE"/>
    <w:rsid w:val="00017452"/>
    <w:rsid w:val="0001784F"/>
    <w:rsid w:val="00017A3F"/>
    <w:rsid w:val="00017C58"/>
    <w:rsid w:val="00017D28"/>
    <w:rsid w:val="00020BE1"/>
    <w:rsid w:val="00021BF6"/>
    <w:rsid w:val="00021D69"/>
    <w:rsid w:val="00021FB1"/>
    <w:rsid w:val="00022BFC"/>
    <w:rsid w:val="00023771"/>
    <w:rsid w:val="00023958"/>
    <w:rsid w:val="00023FA0"/>
    <w:rsid w:val="000241CA"/>
    <w:rsid w:val="000256CB"/>
    <w:rsid w:val="00025A27"/>
    <w:rsid w:val="00025AAF"/>
    <w:rsid w:val="00025CED"/>
    <w:rsid w:val="000265ED"/>
    <w:rsid w:val="0002714D"/>
    <w:rsid w:val="00027732"/>
    <w:rsid w:val="000301A7"/>
    <w:rsid w:val="00030436"/>
    <w:rsid w:val="000306D7"/>
    <w:rsid w:val="0003099B"/>
    <w:rsid w:val="00030B83"/>
    <w:rsid w:val="00030C02"/>
    <w:rsid w:val="00030C2D"/>
    <w:rsid w:val="00030E86"/>
    <w:rsid w:val="00031381"/>
    <w:rsid w:val="000317A2"/>
    <w:rsid w:val="00032E57"/>
    <w:rsid w:val="00033C73"/>
    <w:rsid w:val="0003473F"/>
    <w:rsid w:val="00034910"/>
    <w:rsid w:val="00034B55"/>
    <w:rsid w:val="000354DC"/>
    <w:rsid w:val="0003559B"/>
    <w:rsid w:val="000359EE"/>
    <w:rsid w:val="00035BA7"/>
    <w:rsid w:val="00036FA0"/>
    <w:rsid w:val="0003776C"/>
    <w:rsid w:val="000378C5"/>
    <w:rsid w:val="00037E88"/>
    <w:rsid w:val="00037EDF"/>
    <w:rsid w:val="000409AC"/>
    <w:rsid w:val="00040CA5"/>
    <w:rsid w:val="00040CD6"/>
    <w:rsid w:val="00040F27"/>
    <w:rsid w:val="000413D2"/>
    <w:rsid w:val="0004162A"/>
    <w:rsid w:val="00041835"/>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0E09"/>
    <w:rsid w:val="000519A0"/>
    <w:rsid w:val="00051D24"/>
    <w:rsid w:val="00052489"/>
    <w:rsid w:val="000525F9"/>
    <w:rsid w:val="00052ADC"/>
    <w:rsid w:val="00053716"/>
    <w:rsid w:val="00054450"/>
    <w:rsid w:val="000546A8"/>
    <w:rsid w:val="000546BB"/>
    <w:rsid w:val="00055296"/>
    <w:rsid w:val="000554C9"/>
    <w:rsid w:val="0005695E"/>
    <w:rsid w:val="00056ECB"/>
    <w:rsid w:val="00057894"/>
    <w:rsid w:val="00060BAF"/>
    <w:rsid w:val="00060CCB"/>
    <w:rsid w:val="00060DB3"/>
    <w:rsid w:val="0006133B"/>
    <w:rsid w:val="00061C8F"/>
    <w:rsid w:val="00062794"/>
    <w:rsid w:val="000627E6"/>
    <w:rsid w:val="000628D6"/>
    <w:rsid w:val="00062A01"/>
    <w:rsid w:val="00062DB4"/>
    <w:rsid w:val="00063962"/>
    <w:rsid w:val="00063BA2"/>
    <w:rsid w:val="0006418D"/>
    <w:rsid w:val="00064624"/>
    <w:rsid w:val="00064A83"/>
    <w:rsid w:val="00064AA1"/>
    <w:rsid w:val="00064DE0"/>
    <w:rsid w:val="0006555D"/>
    <w:rsid w:val="00065B0E"/>
    <w:rsid w:val="00065E4A"/>
    <w:rsid w:val="000700AC"/>
    <w:rsid w:val="000706D4"/>
    <w:rsid w:val="00070CB7"/>
    <w:rsid w:val="00071565"/>
    <w:rsid w:val="0007157A"/>
    <w:rsid w:val="00071EE1"/>
    <w:rsid w:val="00072386"/>
    <w:rsid w:val="000738C6"/>
    <w:rsid w:val="0007565A"/>
    <w:rsid w:val="00075861"/>
    <w:rsid w:val="00076A7F"/>
    <w:rsid w:val="000776AF"/>
    <w:rsid w:val="000779DB"/>
    <w:rsid w:val="000779E7"/>
    <w:rsid w:val="00080D17"/>
    <w:rsid w:val="00081625"/>
    <w:rsid w:val="00081F3C"/>
    <w:rsid w:val="00082288"/>
    <w:rsid w:val="0008324C"/>
    <w:rsid w:val="00083270"/>
    <w:rsid w:val="0008371C"/>
    <w:rsid w:val="00084133"/>
    <w:rsid w:val="000845FE"/>
    <w:rsid w:val="000848D7"/>
    <w:rsid w:val="000849B4"/>
    <w:rsid w:val="00084D6E"/>
    <w:rsid w:val="00084EFB"/>
    <w:rsid w:val="00084F7D"/>
    <w:rsid w:val="00085167"/>
    <w:rsid w:val="00085524"/>
    <w:rsid w:val="0008564B"/>
    <w:rsid w:val="0008612A"/>
    <w:rsid w:val="00086329"/>
    <w:rsid w:val="0009042F"/>
    <w:rsid w:val="000906DD"/>
    <w:rsid w:val="0009085B"/>
    <w:rsid w:val="00090B68"/>
    <w:rsid w:val="00090CD6"/>
    <w:rsid w:val="000914DC"/>
    <w:rsid w:val="00091B80"/>
    <w:rsid w:val="00092085"/>
    <w:rsid w:val="000922E2"/>
    <w:rsid w:val="00092511"/>
    <w:rsid w:val="00092D98"/>
    <w:rsid w:val="00093212"/>
    <w:rsid w:val="0009354C"/>
    <w:rsid w:val="0009369C"/>
    <w:rsid w:val="00093A0C"/>
    <w:rsid w:val="00093A6A"/>
    <w:rsid w:val="00094A4B"/>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491"/>
    <w:rsid w:val="000A25ED"/>
    <w:rsid w:val="000A2A98"/>
    <w:rsid w:val="000A2E28"/>
    <w:rsid w:val="000A2FF9"/>
    <w:rsid w:val="000A32D2"/>
    <w:rsid w:val="000A380E"/>
    <w:rsid w:val="000A3F17"/>
    <w:rsid w:val="000A446E"/>
    <w:rsid w:val="000A4833"/>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6267"/>
    <w:rsid w:val="000B6313"/>
    <w:rsid w:val="000B6350"/>
    <w:rsid w:val="000B6DB0"/>
    <w:rsid w:val="000B70DA"/>
    <w:rsid w:val="000B71B2"/>
    <w:rsid w:val="000B71D3"/>
    <w:rsid w:val="000B7779"/>
    <w:rsid w:val="000B792E"/>
    <w:rsid w:val="000C0748"/>
    <w:rsid w:val="000C1BDC"/>
    <w:rsid w:val="000C1D46"/>
    <w:rsid w:val="000C2425"/>
    <w:rsid w:val="000C2910"/>
    <w:rsid w:val="000C344B"/>
    <w:rsid w:val="000C38D2"/>
    <w:rsid w:val="000C3AF5"/>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3381"/>
    <w:rsid w:val="000D34D3"/>
    <w:rsid w:val="000D4ACC"/>
    <w:rsid w:val="000D763E"/>
    <w:rsid w:val="000D7842"/>
    <w:rsid w:val="000E005E"/>
    <w:rsid w:val="000E152E"/>
    <w:rsid w:val="000E1823"/>
    <w:rsid w:val="000E1887"/>
    <w:rsid w:val="000E1ACC"/>
    <w:rsid w:val="000E2B20"/>
    <w:rsid w:val="000E2CDC"/>
    <w:rsid w:val="000E358C"/>
    <w:rsid w:val="000E48F7"/>
    <w:rsid w:val="000E4918"/>
    <w:rsid w:val="000E59EE"/>
    <w:rsid w:val="000E68CD"/>
    <w:rsid w:val="000E76F0"/>
    <w:rsid w:val="000E7913"/>
    <w:rsid w:val="000F0143"/>
    <w:rsid w:val="000F0167"/>
    <w:rsid w:val="000F0C58"/>
    <w:rsid w:val="000F0D5F"/>
    <w:rsid w:val="000F0D85"/>
    <w:rsid w:val="000F0F91"/>
    <w:rsid w:val="000F15B2"/>
    <w:rsid w:val="000F22BD"/>
    <w:rsid w:val="000F36A9"/>
    <w:rsid w:val="000F4586"/>
    <w:rsid w:val="000F54B7"/>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5181"/>
    <w:rsid w:val="001052A3"/>
    <w:rsid w:val="001057D3"/>
    <w:rsid w:val="00105AFC"/>
    <w:rsid w:val="001061D3"/>
    <w:rsid w:val="00106385"/>
    <w:rsid w:val="00107603"/>
    <w:rsid w:val="00110571"/>
    <w:rsid w:val="00110582"/>
    <w:rsid w:val="00110939"/>
    <w:rsid w:val="00110A21"/>
    <w:rsid w:val="00110C56"/>
    <w:rsid w:val="00110FFF"/>
    <w:rsid w:val="00111447"/>
    <w:rsid w:val="00111999"/>
    <w:rsid w:val="00111C2A"/>
    <w:rsid w:val="00111C42"/>
    <w:rsid w:val="00111E3B"/>
    <w:rsid w:val="0011203E"/>
    <w:rsid w:val="00112828"/>
    <w:rsid w:val="001131D2"/>
    <w:rsid w:val="00113427"/>
    <w:rsid w:val="00113CC7"/>
    <w:rsid w:val="001140A3"/>
    <w:rsid w:val="001147DC"/>
    <w:rsid w:val="001153F3"/>
    <w:rsid w:val="00115470"/>
    <w:rsid w:val="0011548D"/>
    <w:rsid w:val="00115687"/>
    <w:rsid w:val="00115CE9"/>
    <w:rsid w:val="00116424"/>
    <w:rsid w:val="001173F8"/>
    <w:rsid w:val="00117630"/>
    <w:rsid w:val="00117840"/>
    <w:rsid w:val="00117FA4"/>
    <w:rsid w:val="00120314"/>
    <w:rsid w:val="001205E7"/>
    <w:rsid w:val="0012072A"/>
    <w:rsid w:val="00120AC7"/>
    <w:rsid w:val="00120C56"/>
    <w:rsid w:val="00120F96"/>
    <w:rsid w:val="0012114E"/>
    <w:rsid w:val="00121D2C"/>
    <w:rsid w:val="001226C7"/>
    <w:rsid w:val="00122823"/>
    <w:rsid w:val="00122AA0"/>
    <w:rsid w:val="001230A2"/>
    <w:rsid w:val="00123197"/>
    <w:rsid w:val="0012321D"/>
    <w:rsid w:val="001239CA"/>
    <w:rsid w:val="00123FFB"/>
    <w:rsid w:val="00124536"/>
    <w:rsid w:val="00124719"/>
    <w:rsid w:val="00124D54"/>
    <w:rsid w:val="00125092"/>
    <w:rsid w:val="001251BB"/>
    <w:rsid w:val="0012547B"/>
    <w:rsid w:val="00125896"/>
    <w:rsid w:val="00125AF3"/>
    <w:rsid w:val="00125D82"/>
    <w:rsid w:val="001260BE"/>
    <w:rsid w:val="00126715"/>
    <w:rsid w:val="00126A29"/>
    <w:rsid w:val="001270E7"/>
    <w:rsid w:val="00127A04"/>
    <w:rsid w:val="00130260"/>
    <w:rsid w:val="001306BA"/>
    <w:rsid w:val="001308FF"/>
    <w:rsid w:val="00130927"/>
    <w:rsid w:val="00130973"/>
    <w:rsid w:val="00130B02"/>
    <w:rsid w:val="0013122A"/>
    <w:rsid w:val="001312B5"/>
    <w:rsid w:val="00131339"/>
    <w:rsid w:val="00132045"/>
    <w:rsid w:val="0013223C"/>
    <w:rsid w:val="00132584"/>
    <w:rsid w:val="001330C9"/>
    <w:rsid w:val="001330FC"/>
    <w:rsid w:val="001348AA"/>
    <w:rsid w:val="00134985"/>
    <w:rsid w:val="00135C65"/>
    <w:rsid w:val="00135EA1"/>
    <w:rsid w:val="001360DD"/>
    <w:rsid w:val="0013626B"/>
    <w:rsid w:val="00136407"/>
    <w:rsid w:val="00136668"/>
    <w:rsid w:val="00136714"/>
    <w:rsid w:val="00136A4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537"/>
    <w:rsid w:val="00144F0F"/>
    <w:rsid w:val="001461F4"/>
    <w:rsid w:val="00146595"/>
    <w:rsid w:val="00146B7C"/>
    <w:rsid w:val="00146D80"/>
    <w:rsid w:val="00146F44"/>
    <w:rsid w:val="00147BBD"/>
    <w:rsid w:val="00150E94"/>
    <w:rsid w:val="00150EBC"/>
    <w:rsid w:val="00151077"/>
    <w:rsid w:val="00151314"/>
    <w:rsid w:val="0015172A"/>
    <w:rsid w:val="00151780"/>
    <w:rsid w:val="00152069"/>
    <w:rsid w:val="001526FB"/>
    <w:rsid w:val="001527BC"/>
    <w:rsid w:val="00152CFD"/>
    <w:rsid w:val="00152DFA"/>
    <w:rsid w:val="00152E5E"/>
    <w:rsid w:val="00153438"/>
    <w:rsid w:val="00153499"/>
    <w:rsid w:val="00153B3B"/>
    <w:rsid w:val="00153D49"/>
    <w:rsid w:val="001543E5"/>
    <w:rsid w:val="00154495"/>
    <w:rsid w:val="001548E5"/>
    <w:rsid w:val="00154D66"/>
    <w:rsid w:val="00154E22"/>
    <w:rsid w:val="00154F20"/>
    <w:rsid w:val="00155AD6"/>
    <w:rsid w:val="00155C0E"/>
    <w:rsid w:val="00155D5C"/>
    <w:rsid w:val="00155FBC"/>
    <w:rsid w:val="00156189"/>
    <w:rsid w:val="00156198"/>
    <w:rsid w:val="001566B6"/>
    <w:rsid w:val="00156B07"/>
    <w:rsid w:val="001577F5"/>
    <w:rsid w:val="00157808"/>
    <w:rsid w:val="001610C5"/>
    <w:rsid w:val="001611F7"/>
    <w:rsid w:val="00161586"/>
    <w:rsid w:val="00162754"/>
    <w:rsid w:val="00162FD4"/>
    <w:rsid w:val="00162FF3"/>
    <w:rsid w:val="00162FFB"/>
    <w:rsid w:val="0016300D"/>
    <w:rsid w:val="0016383E"/>
    <w:rsid w:val="001646D3"/>
    <w:rsid w:val="00164E80"/>
    <w:rsid w:val="0016529D"/>
    <w:rsid w:val="001652D5"/>
    <w:rsid w:val="001668C4"/>
    <w:rsid w:val="0016707D"/>
    <w:rsid w:val="001673D1"/>
    <w:rsid w:val="00167804"/>
    <w:rsid w:val="00167BB5"/>
    <w:rsid w:val="00167E2B"/>
    <w:rsid w:val="0017073A"/>
    <w:rsid w:val="001707B5"/>
    <w:rsid w:val="00170826"/>
    <w:rsid w:val="001712C9"/>
    <w:rsid w:val="001712FC"/>
    <w:rsid w:val="00171CED"/>
    <w:rsid w:val="00171D24"/>
    <w:rsid w:val="0017230B"/>
    <w:rsid w:val="00173CCA"/>
    <w:rsid w:val="001745F8"/>
    <w:rsid w:val="00174642"/>
    <w:rsid w:val="00174FCD"/>
    <w:rsid w:val="0017531D"/>
    <w:rsid w:val="00175CF6"/>
    <w:rsid w:val="001765C5"/>
    <w:rsid w:val="001765CB"/>
    <w:rsid w:val="00176671"/>
    <w:rsid w:val="0017705A"/>
    <w:rsid w:val="001770E0"/>
    <w:rsid w:val="001778FF"/>
    <w:rsid w:val="00177BAE"/>
    <w:rsid w:val="00177FEE"/>
    <w:rsid w:val="00181605"/>
    <w:rsid w:val="00181C51"/>
    <w:rsid w:val="001822E8"/>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D84"/>
    <w:rsid w:val="0019108D"/>
    <w:rsid w:val="00191A18"/>
    <w:rsid w:val="00191A64"/>
    <w:rsid w:val="00191C6F"/>
    <w:rsid w:val="00192035"/>
    <w:rsid w:val="001920B3"/>
    <w:rsid w:val="00192410"/>
    <w:rsid w:val="00192E49"/>
    <w:rsid w:val="00192EF5"/>
    <w:rsid w:val="00192F20"/>
    <w:rsid w:val="0019321D"/>
    <w:rsid w:val="00193539"/>
    <w:rsid w:val="00193C1D"/>
    <w:rsid w:val="00194A57"/>
    <w:rsid w:val="001959DE"/>
    <w:rsid w:val="0019673B"/>
    <w:rsid w:val="001971FE"/>
    <w:rsid w:val="0019749A"/>
    <w:rsid w:val="001A0285"/>
    <w:rsid w:val="001A0338"/>
    <w:rsid w:val="001A0509"/>
    <w:rsid w:val="001A055B"/>
    <w:rsid w:val="001A09D3"/>
    <w:rsid w:val="001A0ADB"/>
    <w:rsid w:val="001A0F85"/>
    <w:rsid w:val="001A18C6"/>
    <w:rsid w:val="001A2043"/>
    <w:rsid w:val="001A24AF"/>
    <w:rsid w:val="001A2691"/>
    <w:rsid w:val="001A2FDC"/>
    <w:rsid w:val="001A3097"/>
    <w:rsid w:val="001A3442"/>
    <w:rsid w:val="001A3611"/>
    <w:rsid w:val="001A3D09"/>
    <w:rsid w:val="001A3F12"/>
    <w:rsid w:val="001A4182"/>
    <w:rsid w:val="001A4592"/>
    <w:rsid w:val="001A4A60"/>
    <w:rsid w:val="001A5BD7"/>
    <w:rsid w:val="001A5ED5"/>
    <w:rsid w:val="001A6A1C"/>
    <w:rsid w:val="001A6AFC"/>
    <w:rsid w:val="001A6C2E"/>
    <w:rsid w:val="001A6D76"/>
    <w:rsid w:val="001A6E4D"/>
    <w:rsid w:val="001A6F19"/>
    <w:rsid w:val="001A74B6"/>
    <w:rsid w:val="001A791E"/>
    <w:rsid w:val="001A7C2D"/>
    <w:rsid w:val="001A7ED2"/>
    <w:rsid w:val="001B0902"/>
    <w:rsid w:val="001B1274"/>
    <w:rsid w:val="001B14A6"/>
    <w:rsid w:val="001B1F36"/>
    <w:rsid w:val="001B1F48"/>
    <w:rsid w:val="001B22A5"/>
    <w:rsid w:val="001B2749"/>
    <w:rsid w:val="001B2DA2"/>
    <w:rsid w:val="001B2EE3"/>
    <w:rsid w:val="001B35BC"/>
    <w:rsid w:val="001B38E2"/>
    <w:rsid w:val="001B3B76"/>
    <w:rsid w:val="001B3FCF"/>
    <w:rsid w:val="001B4171"/>
    <w:rsid w:val="001B4762"/>
    <w:rsid w:val="001B4C98"/>
    <w:rsid w:val="001B51DE"/>
    <w:rsid w:val="001B54BB"/>
    <w:rsid w:val="001B6259"/>
    <w:rsid w:val="001B66BF"/>
    <w:rsid w:val="001B6847"/>
    <w:rsid w:val="001B73AC"/>
    <w:rsid w:val="001B7C42"/>
    <w:rsid w:val="001B7F90"/>
    <w:rsid w:val="001B7FF3"/>
    <w:rsid w:val="001C0203"/>
    <w:rsid w:val="001C0936"/>
    <w:rsid w:val="001C10A4"/>
    <w:rsid w:val="001C1170"/>
    <w:rsid w:val="001C135D"/>
    <w:rsid w:val="001C270F"/>
    <w:rsid w:val="001C2CF7"/>
    <w:rsid w:val="001C2E59"/>
    <w:rsid w:val="001C2F6D"/>
    <w:rsid w:val="001C2FA7"/>
    <w:rsid w:val="001C36A2"/>
    <w:rsid w:val="001C38AB"/>
    <w:rsid w:val="001C4C1D"/>
    <w:rsid w:val="001C7E11"/>
    <w:rsid w:val="001D04B1"/>
    <w:rsid w:val="001D0C5D"/>
    <w:rsid w:val="001D0E68"/>
    <w:rsid w:val="001D1069"/>
    <w:rsid w:val="001D1330"/>
    <w:rsid w:val="001D18EC"/>
    <w:rsid w:val="001D1A77"/>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C9A"/>
    <w:rsid w:val="001E7DEB"/>
    <w:rsid w:val="001F001C"/>
    <w:rsid w:val="001F00B4"/>
    <w:rsid w:val="001F0AD3"/>
    <w:rsid w:val="001F0B04"/>
    <w:rsid w:val="001F0C66"/>
    <w:rsid w:val="001F0D6B"/>
    <w:rsid w:val="001F1F89"/>
    <w:rsid w:val="001F29F4"/>
    <w:rsid w:val="001F2A57"/>
    <w:rsid w:val="001F2ABB"/>
    <w:rsid w:val="001F2ADD"/>
    <w:rsid w:val="001F39FE"/>
    <w:rsid w:val="001F4107"/>
    <w:rsid w:val="001F49E1"/>
    <w:rsid w:val="001F51C3"/>
    <w:rsid w:val="001F5C5A"/>
    <w:rsid w:val="001F5F28"/>
    <w:rsid w:val="001F5F91"/>
    <w:rsid w:val="001F6412"/>
    <w:rsid w:val="001F66D6"/>
    <w:rsid w:val="001F6A8B"/>
    <w:rsid w:val="001F6CD8"/>
    <w:rsid w:val="001F7B4D"/>
    <w:rsid w:val="002001C0"/>
    <w:rsid w:val="002005F6"/>
    <w:rsid w:val="002006BF"/>
    <w:rsid w:val="00200B76"/>
    <w:rsid w:val="0020173E"/>
    <w:rsid w:val="00201E99"/>
    <w:rsid w:val="002024DD"/>
    <w:rsid w:val="00204010"/>
    <w:rsid w:val="00205507"/>
    <w:rsid w:val="002059F3"/>
    <w:rsid w:val="00205D3F"/>
    <w:rsid w:val="00205D4C"/>
    <w:rsid w:val="00205F6E"/>
    <w:rsid w:val="00205F73"/>
    <w:rsid w:val="00205F87"/>
    <w:rsid w:val="0020604E"/>
    <w:rsid w:val="002066B9"/>
    <w:rsid w:val="002070D8"/>
    <w:rsid w:val="00207378"/>
    <w:rsid w:val="00207954"/>
    <w:rsid w:val="0020795A"/>
    <w:rsid w:val="00207966"/>
    <w:rsid w:val="00210578"/>
    <w:rsid w:val="00210CBC"/>
    <w:rsid w:val="00211045"/>
    <w:rsid w:val="002112CF"/>
    <w:rsid w:val="00211C3F"/>
    <w:rsid w:val="00211C63"/>
    <w:rsid w:val="00211D1A"/>
    <w:rsid w:val="00212332"/>
    <w:rsid w:val="002123B0"/>
    <w:rsid w:val="002126C0"/>
    <w:rsid w:val="00212D99"/>
    <w:rsid w:val="00213C57"/>
    <w:rsid w:val="00214199"/>
    <w:rsid w:val="00214B5B"/>
    <w:rsid w:val="00214EBB"/>
    <w:rsid w:val="00215186"/>
    <w:rsid w:val="00215353"/>
    <w:rsid w:val="00215BC0"/>
    <w:rsid w:val="00215FD1"/>
    <w:rsid w:val="00216499"/>
    <w:rsid w:val="002169DC"/>
    <w:rsid w:val="00217708"/>
    <w:rsid w:val="00217981"/>
    <w:rsid w:val="00220D80"/>
    <w:rsid w:val="00220E8D"/>
    <w:rsid w:val="00221044"/>
    <w:rsid w:val="00222077"/>
    <w:rsid w:val="002224F6"/>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0AD8"/>
    <w:rsid w:val="00230DB1"/>
    <w:rsid w:val="002315DF"/>
    <w:rsid w:val="00231E39"/>
    <w:rsid w:val="0023200B"/>
    <w:rsid w:val="002325D4"/>
    <w:rsid w:val="00232602"/>
    <w:rsid w:val="00232ABF"/>
    <w:rsid w:val="002333D1"/>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37F4D"/>
    <w:rsid w:val="0024090E"/>
    <w:rsid w:val="00240DFD"/>
    <w:rsid w:val="00241768"/>
    <w:rsid w:val="00241B2F"/>
    <w:rsid w:val="00241C05"/>
    <w:rsid w:val="00241CE0"/>
    <w:rsid w:val="00241FA1"/>
    <w:rsid w:val="00241FA8"/>
    <w:rsid w:val="002430B5"/>
    <w:rsid w:val="00244381"/>
    <w:rsid w:val="00244FBD"/>
    <w:rsid w:val="002455DA"/>
    <w:rsid w:val="0024583D"/>
    <w:rsid w:val="0024598B"/>
    <w:rsid w:val="00245D81"/>
    <w:rsid w:val="00246119"/>
    <w:rsid w:val="0024633D"/>
    <w:rsid w:val="00246517"/>
    <w:rsid w:val="002465BE"/>
    <w:rsid w:val="0024770A"/>
    <w:rsid w:val="00247758"/>
    <w:rsid w:val="002477A9"/>
    <w:rsid w:val="00247D43"/>
    <w:rsid w:val="002506E9"/>
    <w:rsid w:val="00250A86"/>
    <w:rsid w:val="00250C57"/>
    <w:rsid w:val="00250E27"/>
    <w:rsid w:val="00251136"/>
    <w:rsid w:val="00251400"/>
    <w:rsid w:val="002516D4"/>
    <w:rsid w:val="002516E7"/>
    <w:rsid w:val="002529C2"/>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F5A"/>
    <w:rsid w:val="002657EF"/>
    <w:rsid w:val="00266821"/>
    <w:rsid w:val="00266DBF"/>
    <w:rsid w:val="002675AA"/>
    <w:rsid w:val="00270474"/>
    <w:rsid w:val="002709AF"/>
    <w:rsid w:val="00270C00"/>
    <w:rsid w:val="0027182F"/>
    <w:rsid w:val="002730DB"/>
    <w:rsid w:val="00273677"/>
    <w:rsid w:val="00273E76"/>
    <w:rsid w:val="00274645"/>
    <w:rsid w:val="00274F21"/>
    <w:rsid w:val="002751A2"/>
    <w:rsid w:val="0027526D"/>
    <w:rsid w:val="00275480"/>
    <w:rsid w:val="002755E4"/>
    <w:rsid w:val="00276125"/>
    <w:rsid w:val="00276D84"/>
    <w:rsid w:val="00277D65"/>
    <w:rsid w:val="002808D7"/>
    <w:rsid w:val="00280D52"/>
    <w:rsid w:val="00280FDF"/>
    <w:rsid w:val="0028152B"/>
    <w:rsid w:val="002815CB"/>
    <w:rsid w:val="002819A1"/>
    <w:rsid w:val="00281A22"/>
    <w:rsid w:val="00281C98"/>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FDC"/>
    <w:rsid w:val="00287045"/>
    <w:rsid w:val="00287615"/>
    <w:rsid w:val="00287622"/>
    <w:rsid w:val="00287AC5"/>
    <w:rsid w:val="00290C5E"/>
    <w:rsid w:val="00291193"/>
    <w:rsid w:val="00291377"/>
    <w:rsid w:val="002915DD"/>
    <w:rsid w:val="002923B6"/>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50EC"/>
    <w:rsid w:val="002A53F8"/>
    <w:rsid w:val="002A5C10"/>
    <w:rsid w:val="002A632B"/>
    <w:rsid w:val="002A6D11"/>
    <w:rsid w:val="002A7301"/>
    <w:rsid w:val="002A7C5C"/>
    <w:rsid w:val="002B0841"/>
    <w:rsid w:val="002B0B96"/>
    <w:rsid w:val="002B1182"/>
    <w:rsid w:val="002B2153"/>
    <w:rsid w:val="002B2A97"/>
    <w:rsid w:val="002B2B61"/>
    <w:rsid w:val="002B2CAD"/>
    <w:rsid w:val="002B4922"/>
    <w:rsid w:val="002B5171"/>
    <w:rsid w:val="002B54FE"/>
    <w:rsid w:val="002B557E"/>
    <w:rsid w:val="002B55CB"/>
    <w:rsid w:val="002B5FEC"/>
    <w:rsid w:val="002B65DD"/>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2A9"/>
    <w:rsid w:val="002E02AA"/>
    <w:rsid w:val="002E076A"/>
    <w:rsid w:val="002E0971"/>
    <w:rsid w:val="002E0974"/>
    <w:rsid w:val="002E0B8A"/>
    <w:rsid w:val="002E0D2A"/>
    <w:rsid w:val="002E194B"/>
    <w:rsid w:val="002E1C75"/>
    <w:rsid w:val="002E1F9F"/>
    <w:rsid w:val="002E208D"/>
    <w:rsid w:val="002E25C0"/>
    <w:rsid w:val="002E3102"/>
    <w:rsid w:val="002E364A"/>
    <w:rsid w:val="002E3B2A"/>
    <w:rsid w:val="002E3FF3"/>
    <w:rsid w:val="002E4186"/>
    <w:rsid w:val="002E4AC8"/>
    <w:rsid w:val="002E50F5"/>
    <w:rsid w:val="002E52D3"/>
    <w:rsid w:val="002E57E5"/>
    <w:rsid w:val="002E616D"/>
    <w:rsid w:val="002E6709"/>
    <w:rsid w:val="002F08DC"/>
    <w:rsid w:val="002F0A0D"/>
    <w:rsid w:val="002F1AF1"/>
    <w:rsid w:val="002F25A2"/>
    <w:rsid w:val="002F31B2"/>
    <w:rsid w:val="002F3CE4"/>
    <w:rsid w:val="002F4A25"/>
    <w:rsid w:val="002F4EF7"/>
    <w:rsid w:val="002F56C6"/>
    <w:rsid w:val="002F5E77"/>
    <w:rsid w:val="002F6291"/>
    <w:rsid w:val="002F7166"/>
    <w:rsid w:val="002F7F80"/>
    <w:rsid w:val="00300664"/>
    <w:rsid w:val="003021AE"/>
    <w:rsid w:val="0030366A"/>
    <w:rsid w:val="00303E7C"/>
    <w:rsid w:val="00303FD7"/>
    <w:rsid w:val="00304A77"/>
    <w:rsid w:val="003053F6"/>
    <w:rsid w:val="00305708"/>
    <w:rsid w:val="003057C1"/>
    <w:rsid w:val="00305999"/>
    <w:rsid w:val="00305E46"/>
    <w:rsid w:val="0030662D"/>
    <w:rsid w:val="00306901"/>
    <w:rsid w:val="00307252"/>
    <w:rsid w:val="00307309"/>
    <w:rsid w:val="00307A2C"/>
    <w:rsid w:val="00307B2C"/>
    <w:rsid w:val="00307E3B"/>
    <w:rsid w:val="003102AE"/>
    <w:rsid w:val="00310F7F"/>
    <w:rsid w:val="00311A39"/>
    <w:rsid w:val="00312402"/>
    <w:rsid w:val="003136AA"/>
    <w:rsid w:val="00315918"/>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27049"/>
    <w:rsid w:val="00330227"/>
    <w:rsid w:val="0033042C"/>
    <w:rsid w:val="003305C5"/>
    <w:rsid w:val="00330759"/>
    <w:rsid w:val="00331F71"/>
    <w:rsid w:val="003321DF"/>
    <w:rsid w:val="00332249"/>
    <w:rsid w:val="00332259"/>
    <w:rsid w:val="00332521"/>
    <w:rsid w:val="003325E5"/>
    <w:rsid w:val="0033297D"/>
    <w:rsid w:val="00332CC5"/>
    <w:rsid w:val="00332CD3"/>
    <w:rsid w:val="00332FC8"/>
    <w:rsid w:val="0033327A"/>
    <w:rsid w:val="00333673"/>
    <w:rsid w:val="00334BF2"/>
    <w:rsid w:val="003352C3"/>
    <w:rsid w:val="003353B5"/>
    <w:rsid w:val="00335FC6"/>
    <w:rsid w:val="003361B2"/>
    <w:rsid w:val="00336510"/>
    <w:rsid w:val="0033712A"/>
    <w:rsid w:val="003372BA"/>
    <w:rsid w:val="003373C0"/>
    <w:rsid w:val="003376DB"/>
    <w:rsid w:val="00337B07"/>
    <w:rsid w:val="00337D4A"/>
    <w:rsid w:val="003400BE"/>
    <w:rsid w:val="00340279"/>
    <w:rsid w:val="00340ABF"/>
    <w:rsid w:val="00340C19"/>
    <w:rsid w:val="00340C66"/>
    <w:rsid w:val="00341138"/>
    <w:rsid w:val="003418BD"/>
    <w:rsid w:val="00341E75"/>
    <w:rsid w:val="003420A1"/>
    <w:rsid w:val="00342DC9"/>
    <w:rsid w:val="0034311C"/>
    <w:rsid w:val="00343126"/>
    <w:rsid w:val="0034374B"/>
    <w:rsid w:val="00343F48"/>
    <w:rsid w:val="003448E1"/>
    <w:rsid w:val="00344CA0"/>
    <w:rsid w:val="00344D58"/>
    <w:rsid w:val="003453C5"/>
    <w:rsid w:val="00345607"/>
    <w:rsid w:val="003457BD"/>
    <w:rsid w:val="003474A0"/>
    <w:rsid w:val="00347AFF"/>
    <w:rsid w:val="003500F7"/>
    <w:rsid w:val="00350F9B"/>
    <w:rsid w:val="003512D4"/>
    <w:rsid w:val="00351676"/>
    <w:rsid w:val="003519D8"/>
    <w:rsid w:val="00351A04"/>
    <w:rsid w:val="00351D87"/>
    <w:rsid w:val="00351FB3"/>
    <w:rsid w:val="00352E50"/>
    <w:rsid w:val="00353485"/>
    <w:rsid w:val="00354404"/>
    <w:rsid w:val="00354A4E"/>
    <w:rsid w:val="00354D3B"/>
    <w:rsid w:val="0035551D"/>
    <w:rsid w:val="00355876"/>
    <w:rsid w:val="00356754"/>
    <w:rsid w:val="003568A8"/>
    <w:rsid w:val="003568F1"/>
    <w:rsid w:val="0035757B"/>
    <w:rsid w:val="00357CB6"/>
    <w:rsid w:val="0036002A"/>
    <w:rsid w:val="00360220"/>
    <w:rsid w:val="00360639"/>
    <w:rsid w:val="003610EF"/>
    <w:rsid w:val="003621F0"/>
    <w:rsid w:val="00362457"/>
    <w:rsid w:val="00362D4E"/>
    <w:rsid w:val="00363318"/>
    <w:rsid w:val="0036374E"/>
    <w:rsid w:val="0036392B"/>
    <w:rsid w:val="00363BD9"/>
    <w:rsid w:val="00363CF1"/>
    <w:rsid w:val="00363E2F"/>
    <w:rsid w:val="00364128"/>
    <w:rsid w:val="00364FD1"/>
    <w:rsid w:val="00365239"/>
    <w:rsid w:val="0036532D"/>
    <w:rsid w:val="0036544E"/>
    <w:rsid w:val="00365827"/>
    <w:rsid w:val="003666E7"/>
    <w:rsid w:val="00366C78"/>
    <w:rsid w:val="003671ED"/>
    <w:rsid w:val="003675AE"/>
    <w:rsid w:val="00367D05"/>
    <w:rsid w:val="00370167"/>
    <w:rsid w:val="00370523"/>
    <w:rsid w:val="00371C92"/>
    <w:rsid w:val="0037269A"/>
    <w:rsid w:val="003727E1"/>
    <w:rsid w:val="0037295F"/>
    <w:rsid w:val="003729A5"/>
    <w:rsid w:val="00373347"/>
    <w:rsid w:val="00373785"/>
    <w:rsid w:val="003737DA"/>
    <w:rsid w:val="00373E1E"/>
    <w:rsid w:val="00373E82"/>
    <w:rsid w:val="00374050"/>
    <w:rsid w:val="00374526"/>
    <w:rsid w:val="0037466A"/>
    <w:rsid w:val="0037543B"/>
    <w:rsid w:val="003754A8"/>
    <w:rsid w:val="0037593A"/>
    <w:rsid w:val="003760A4"/>
    <w:rsid w:val="0037625D"/>
    <w:rsid w:val="003768E4"/>
    <w:rsid w:val="00376AAE"/>
    <w:rsid w:val="00376B53"/>
    <w:rsid w:val="00376B60"/>
    <w:rsid w:val="00376C21"/>
    <w:rsid w:val="0038109D"/>
    <w:rsid w:val="003822A3"/>
    <w:rsid w:val="003827E6"/>
    <w:rsid w:val="00382B81"/>
    <w:rsid w:val="00383B98"/>
    <w:rsid w:val="00384102"/>
    <w:rsid w:val="00384289"/>
    <w:rsid w:val="0038449E"/>
    <w:rsid w:val="00384E1D"/>
    <w:rsid w:val="00385312"/>
    <w:rsid w:val="003856AE"/>
    <w:rsid w:val="0038668D"/>
    <w:rsid w:val="00387146"/>
    <w:rsid w:val="0038714C"/>
    <w:rsid w:val="003871ED"/>
    <w:rsid w:val="00387391"/>
    <w:rsid w:val="003875A1"/>
    <w:rsid w:val="00387E80"/>
    <w:rsid w:val="00390119"/>
    <w:rsid w:val="003902F3"/>
    <w:rsid w:val="0039078D"/>
    <w:rsid w:val="00390CE8"/>
    <w:rsid w:val="003914B2"/>
    <w:rsid w:val="003921B2"/>
    <w:rsid w:val="00392267"/>
    <w:rsid w:val="00392374"/>
    <w:rsid w:val="00393455"/>
    <w:rsid w:val="00393763"/>
    <w:rsid w:val="00393EC3"/>
    <w:rsid w:val="003941B3"/>
    <w:rsid w:val="003942F3"/>
    <w:rsid w:val="0039477A"/>
    <w:rsid w:val="00394C3F"/>
    <w:rsid w:val="00395A59"/>
    <w:rsid w:val="003964DA"/>
    <w:rsid w:val="0039655C"/>
    <w:rsid w:val="003967C8"/>
    <w:rsid w:val="003969A6"/>
    <w:rsid w:val="00397AAE"/>
    <w:rsid w:val="003A22A4"/>
    <w:rsid w:val="003A2413"/>
    <w:rsid w:val="003A2CCA"/>
    <w:rsid w:val="003A3085"/>
    <w:rsid w:val="003A32AD"/>
    <w:rsid w:val="003A339C"/>
    <w:rsid w:val="003A390A"/>
    <w:rsid w:val="003A3AB7"/>
    <w:rsid w:val="003A3AF6"/>
    <w:rsid w:val="003A3E50"/>
    <w:rsid w:val="003A3F48"/>
    <w:rsid w:val="003A4070"/>
    <w:rsid w:val="003A4849"/>
    <w:rsid w:val="003A4947"/>
    <w:rsid w:val="003A4E01"/>
    <w:rsid w:val="003A5016"/>
    <w:rsid w:val="003A5764"/>
    <w:rsid w:val="003A58FB"/>
    <w:rsid w:val="003A6230"/>
    <w:rsid w:val="003A65BD"/>
    <w:rsid w:val="003A6D25"/>
    <w:rsid w:val="003A6E39"/>
    <w:rsid w:val="003A712F"/>
    <w:rsid w:val="003A7411"/>
    <w:rsid w:val="003A7919"/>
    <w:rsid w:val="003A7D0C"/>
    <w:rsid w:val="003B0509"/>
    <w:rsid w:val="003B06AE"/>
    <w:rsid w:val="003B08AC"/>
    <w:rsid w:val="003B0BAB"/>
    <w:rsid w:val="003B0E6E"/>
    <w:rsid w:val="003B14C4"/>
    <w:rsid w:val="003B18EF"/>
    <w:rsid w:val="003B24B4"/>
    <w:rsid w:val="003B2F0C"/>
    <w:rsid w:val="003B3214"/>
    <w:rsid w:val="003B3BE0"/>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0CD6"/>
    <w:rsid w:val="003C1385"/>
    <w:rsid w:val="003C187C"/>
    <w:rsid w:val="003C24E8"/>
    <w:rsid w:val="003C2E09"/>
    <w:rsid w:val="003C2F2B"/>
    <w:rsid w:val="003C3072"/>
    <w:rsid w:val="003C3074"/>
    <w:rsid w:val="003C30C6"/>
    <w:rsid w:val="003C36BA"/>
    <w:rsid w:val="003C380C"/>
    <w:rsid w:val="003C3850"/>
    <w:rsid w:val="003C397D"/>
    <w:rsid w:val="003C3B84"/>
    <w:rsid w:val="003C3C66"/>
    <w:rsid w:val="003C4107"/>
    <w:rsid w:val="003C451D"/>
    <w:rsid w:val="003C4F78"/>
    <w:rsid w:val="003C503C"/>
    <w:rsid w:val="003C51E0"/>
    <w:rsid w:val="003C52C2"/>
    <w:rsid w:val="003C53F5"/>
    <w:rsid w:val="003C5435"/>
    <w:rsid w:val="003C54BF"/>
    <w:rsid w:val="003C5592"/>
    <w:rsid w:val="003C5947"/>
    <w:rsid w:val="003C62F0"/>
    <w:rsid w:val="003C6811"/>
    <w:rsid w:val="003C687C"/>
    <w:rsid w:val="003C6E87"/>
    <w:rsid w:val="003C763B"/>
    <w:rsid w:val="003C79B5"/>
    <w:rsid w:val="003C7B1C"/>
    <w:rsid w:val="003D0477"/>
    <w:rsid w:val="003D0CF2"/>
    <w:rsid w:val="003D0D8A"/>
    <w:rsid w:val="003D1031"/>
    <w:rsid w:val="003D1C4E"/>
    <w:rsid w:val="003D3008"/>
    <w:rsid w:val="003D39D5"/>
    <w:rsid w:val="003D409B"/>
    <w:rsid w:val="003D4FB9"/>
    <w:rsid w:val="003D5D23"/>
    <w:rsid w:val="003D6D1E"/>
    <w:rsid w:val="003D78E6"/>
    <w:rsid w:val="003D7919"/>
    <w:rsid w:val="003E03CE"/>
    <w:rsid w:val="003E104F"/>
    <w:rsid w:val="003E30CF"/>
    <w:rsid w:val="003E3134"/>
    <w:rsid w:val="003E3B9B"/>
    <w:rsid w:val="003E3D13"/>
    <w:rsid w:val="003E46AA"/>
    <w:rsid w:val="003E48A7"/>
    <w:rsid w:val="003E625F"/>
    <w:rsid w:val="003E6824"/>
    <w:rsid w:val="003E687E"/>
    <w:rsid w:val="003E6A3E"/>
    <w:rsid w:val="003E7077"/>
    <w:rsid w:val="003E7124"/>
    <w:rsid w:val="003E7A74"/>
    <w:rsid w:val="003E7E41"/>
    <w:rsid w:val="003E7F5C"/>
    <w:rsid w:val="003F03D7"/>
    <w:rsid w:val="003F0479"/>
    <w:rsid w:val="003F0589"/>
    <w:rsid w:val="003F05A3"/>
    <w:rsid w:val="003F08A0"/>
    <w:rsid w:val="003F0E3F"/>
    <w:rsid w:val="003F1870"/>
    <w:rsid w:val="003F1AD1"/>
    <w:rsid w:val="003F1D94"/>
    <w:rsid w:val="003F2FE4"/>
    <w:rsid w:val="003F3036"/>
    <w:rsid w:val="003F3226"/>
    <w:rsid w:val="003F384D"/>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2A"/>
    <w:rsid w:val="004048F4"/>
    <w:rsid w:val="00404941"/>
    <w:rsid w:val="00405237"/>
    <w:rsid w:val="004055F2"/>
    <w:rsid w:val="00405967"/>
    <w:rsid w:val="00405A7B"/>
    <w:rsid w:val="00406C3B"/>
    <w:rsid w:val="00407881"/>
    <w:rsid w:val="00407D83"/>
    <w:rsid w:val="00410A11"/>
    <w:rsid w:val="00411A52"/>
    <w:rsid w:val="00412189"/>
    <w:rsid w:val="0041226C"/>
    <w:rsid w:val="00412592"/>
    <w:rsid w:val="00412CAC"/>
    <w:rsid w:val="00412D28"/>
    <w:rsid w:val="00413931"/>
    <w:rsid w:val="00414BE0"/>
    <w:rsid w:val="00414FE3"/>
    <w:rsid w:val="0041512D"/>
    <w:rsid w:val="004156DC"/>
    <w:rsid w:val="00415793"/>
    <w:rsid w:val="00415FAE"/>
    <w:rsid w:val="00415FFC"/>
    <w:rsid w:val="004168CA"/>
    <w:rsid w:val="00416F54"/>
    <w:rsid w:val="00416FE3"/>
    <w:rsid w:val="004172F2"/>
    <w:rsid w:val="00417AA0"/>
    <w:rsid w:val="00417E33"/>
    <w:rsid w:val="004204E4"/>
    <w:rsid w:val="00421127"/>
    <w:rsid w:val="00421B9B"/>
    <w:rsid w:val="00422A7D"/>
    <w:rsid w:val="00422A95"/>
    <w:rsid w:val="00422C58"/>
    <w:rsid w:val="004237A6"/>
    <w:rsid w:val="0042399C"/>
    <w:rsid w:val="00424199"/>
    <w:rsid w:val="0042644D"/>
    <w:rsid w:val="004270E3"/>
    <w:rsid w:val="004275EF"/>
    <w:rsid w:val="00427818"/>
    <w:rsid w:val="00427BAA"/>
    <w:rsid w:val="00427C14"/>
    <w:rsid w:val="0043030A"/>
    <w:rsid w:val="004307E1"/>
    <w:rsid w:val="00430C83"/>
    <w:rsid w:val="00431ECB"/>
    <w:rsid w:val="004320F8"/>
    <w:rsid w:val="004334C5"/>
    <w:rsid w:val="004334EB"/>
    <w:rsid w:val="0043382E"/>
    <w:rsid w:val="004339EC"/>
    <w:rsid w:val="00434305"/>
    <w:rsid w:val="004353AD"/>
    <w:rsid w:val="00435817"/>
    <w:rsid w:val="004367E2"/>
    <w:rsid w:val="00436B4F"/>
    <w:rsid w:val="00436D3B"/>
    <w:rsid w:val="0043700F"/>
    <w:rsid w:val="00437057"/>
    <w:rsid w:val="0043750A"/>
    <w:rsid w:val="00440787"/>
    <w:rsid w:val="00441516"/>
    <w:rsid w:val="00442236"/>
    <w:rsid w:val="00442B2C"/>
    <w:rsid w:val="00443878"/>
    <w:rsid w:val="0044408B"/>
    <w:rsid w:val="00445430"/>
    <w:rsid w:val="0044544F"/>
    <w:rsid w:val="004463D0"/>
    <w:rsid w:val="00447135"/>
    <w:rsid w:val="00450268"/>
    <w:rsid w:val="004503FD"/>
    <w:rsid w:val="004508BF"/>
    <w:rsid w:val="004509CE"/>
    <w:rsid w:val="00450FC0"/>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4F92"/>
    <w:rsid w:val="00455304"/>
    <w:rsid w:val="00455577"/>
    <w:rsid w:val="004561CB"/>
    <w:rsid w:val="00457034"/>
    <w:rsid w:val="004576C4"/>
    <w:rsid w:val="004578F5"/>
    <w:rsid w:val="0046001C"/>
    <w:rsid w:val="00460337"/>
    <w:rsid w:val="00460499"/>
    <w:rsid w:val="0046105A"/>
    <w:rsid w:val="00461857"/>
    <w:rsid w:val="00461F78"/>
    <w:rsid w:val="00461F97"/>
    <w:rsid w:val="0046224E"/>
    <w:rsid w:val="00462B40"/>
    <w:rsid w:val="00462E26"/>
    <w:rsid w:val="0046528D"/>
    <w:rsid w:val="004653AF"/>
    <w:rsid w:val="004657ED"/>
    <w:rsid w:val="00465E5E"/>
    <w:rsid w:val="004660DE"/>
    <w:rsid w:val="00466B0C"/>
    <w:rsid w:val="004676AD"/>
    <w:rsid w:val="00467FAD"/>
    <w:rsid w:val="00470D73"/>
    <w:rsid w:val="00470E65"/>
    <w:rsid w:val="00471073"/>
    <w:rsid w:val="004714D7"/>
    <w:rsid w:val="004728C7"/>
    <w:rsid w:val="0047306A"/>
    <w:rsid w:val="004731AF"/>
    <w:rsid w:val="00473233"/>
    <w:rsid w:val="004738D5"/>
    <w:rsid w:val="00474BB9"/>
    <w:rsid w:val="00474DCA"/>
    <w:rsid w:val="0047507C"/>
    <w:rsid w:val="004752E9"/>
    <w:rsid w:val="004754A4"/>
    <w:rsid w:val="004754F4"/>
    <w:rsid w:val="00475791"/>
    <w:rsid w:val="00476D88"/>
    <w:rsid w:val="00477836"/>
    <w:rsid w:val="00477936"/>
    <w:rsid w:val="00477E7F"/>
    <w:rsid w:val="00480278"/>
    <w:rsid w:val="004802F7"/>
    <w:rsid w:val="00480922"/>
    <w:rsid w:val="00480A97"/>
    <w:rsid w:val="00480B1E"/>
    <w:rsid w:val="00480DB4"/>
    <w:rsid w:val="00481008"/>
    <w:rsid w:val="0048154A"/>
    <w:rsid w:val="00481568"/>
    <w:rsid w:val="00481D7F"/>
    <w:rsid w:val="00481F7C"/>
    <w:rsid w:val="00482BCE"/>
    <w:rsid w:val="00482CC9"/>
    <w:rsid w:val="00482EDB"/>
    <w:rsid w:val="00482FB8"/>
    <w:rsid w:val="0048313F"/>
    <w:rsid w:val="00483C63"/>
    <w:rsid w:val="00483D16"/>
    <w:rsid w:val="00484509"/>
    <w:rsid w:val="00484590"/>
    <w:rsid w:val="00484DED"/>
    <w:rsid w:val="00485674"/>
    <w:rsid w:val="00485A9B"/>
    <w:rsid w:val="00485EED"/>
    <w:rsid w:val="004863EA"/>
    <w:rsid w:val="00486927"/>
    <w:rsid w:val="00486970"/>
    <w:rsid w:val="00486CD2"/>
    <w:rsid w:val="004876D4"/>
    <w:rsid w:val="00487CAD"/>
    <w:rsid w:val="00490BBD"/>
    <w:rsid w:val="00490E17"/>
    <w:rsid w:val="004910FD"/>
    <w:rsid w:val="0049141F"/>
    <w:rsid w:val="00491AC5"/>
    <w:rsid w:val="0049299E"/>
    <w:rsid w:val="00493EE5"/>
    <w:rsid w:val="00494435"/>
    <w:rsid w:val="004946D6"/>
    <w:rsid w:val="00494F51"/>
    <w:rsid w:val="00495175"/>
    <w:rsid w:val="004952BA"/>
    <w:rsid w:val="004957A2"/>
    <w:rsid w:val="00495A5E"/>
    <w:rsid w:val="00495B10"/>
    <w:rsid w:val="00495CF9"/>
    <w:rsid w:val="00495EBD"/>
    <w:rsid w:val="004969A1"/>
    <w:rsid w:val="004A01B5"/>
    <w:rsid w:val="004A0EE1"/>
    <w:rsid w:val="004A27A3"/>
    <w:rsid w:val="004A3241"/>
    <w:rsid w:val="004A407C"/>
    <w:rsid w:val="004A46AD"/>
    <w:rsid w:val="004A4BCB"/>
    <w:rsid w:val="004A50EA"/>
    <w:rsid w:val="004A5631"/>
    <w:rsid w:val="004A5FBC"/>
    <w:rsid w:val="004A618C"/>
    <w:rsid w:val="004A62FF"/>
    <w:rsid w:val="004A6D11"/>
    <w:rsid w:val="004A7016"/>
    <w:rsid w:val="004A729B"/>
    <w:rsid w:val="004A7706"/>
    <w:rsid w:val="004A7E46"/>
    <w:rsid w:val="004A7EA6"/>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5C14"/>
    <w:rsid w:val="004B625E"/>
    <w:rsid w:val="004B680D"/>
    <w:rsid w:val="004B6AA2"/>
    <w:rsid w:val="004B6DB0"/>
    <w:rsid w:val="004B7084"/>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62A2"/>
    <w:rsid w:val="004C715C"/>
    <w:rsid w:val="004C78A9"/>
    <w:rsid w:val="004C7C78"/>
    <w:rsid w:val="004C7D50"/>
    <w:rsid w:val="004D0737"/>
    <w:rsid w:val="004D0784"/>
    <w:rsid w:val="004D0D25"/>
    <w:rsid w:val="004D0FE0"/>
    <w:rsid w:val="004D23B0"/>
    <w:rsid w:val="004D240B"/>
    <w:rsid w:val="004D2952"/>
    <w:rsid w:val="004D2FD4"/>
    <w:rsid w:val="004D35D7"/>
    <w:rsid w:val="004D3658"/>
    <w:rsid w:val="004D4556"/>
    <w:rsid w:val="004D5B77"/>
    <w:rsid w:val="004D61AC"/>
    <w:rsid w:val="004D61B6"/>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9B5"/>
    <w:rsid w:val="004E1CDC"/>
    <w:rsid w:val="004E2726"/>
    <w:rsid w:val="004E3FE0"/>
    <w:rsid w:val="004E4040"/>
    <w:rsid w:val="004E4327"/>
    <w:rsid w:val="004E499A"/>
    <w:rsid w:val="004E4F0C"/>
    <w:rsid w:val="004E55D1"/>
    <w:rsid w:val="004E5651"/>
    <w:rsid w:val="004E5BA4"/>
    <w:rsid w:val="004E5E66"/>
    <w:rsid w:val="004E5FB4"/>
    <w:rsid w:val="004E6A6C"/>
    <w:rsid w:val="004E706B"/>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66D"/>
    <w:rsid w:val="00503B4D"/>
    <w:rsid w:val="00503C04"/>
    <w:rsid w:val="00503CB8"/>
    <w:rsid w:val="00503D0A"/>
    <w:rsid w:val="00504115"/>
    <w:rsid w:val="00504A32"/>
    <w:rsid w:val="00504EE9"/>
    <w:rsid w:val="00505008"/>
    <w:rsid w:val="00506395"/>
    <w:rsid w:val="00506DDF"/>
    <w:rsid w:val="00506F91"/>
    <w:rsid w:val="0050715A"/>
    <w:rsid w:val="005071E4"/>
    <w:rsid w:val="00507462"/>
    <w:rsid w:val="00507CF2"/>
    <w:rsid w:val="00507D41"/>
    <w:rsid w:val="00510326"/>
    <w:rsid w:val="00510692"/>
    <w:rsid w:val="00510DD3"/>
    <w:rsid w:val="005111A2"/>
    <w:rsid w:val="00511DF4"/>
    <w:rsid w:val="00512505"/>
    <w:rsid w:val="00512ECB"/>
    <w:rsid w:val="00512F16"/>
    <w:rsid w:val="005136FC"/>
    <w:rsid w:val="0051456C"/>
    <w:rsid w:val="00515E21"/>
    <w:rsid w:val="00515E64"/>
    <w:rsid w:val="00515F4D"/>
    <w:rsid w:val="005169ED"/>
    <w:rsid w:val="00516A3D"/>
    <w:rsid w:val="00516BD4"/>
    <w:rsid w:val="005170C0"/>
    <w:rsid w:val="0051719E"/>
    <w:rsid w:val="005175CB"/>
    <w:rsid w:val="0051769D"/>
    <w:rsid w:val="00517DB0"/>
    <w:rsid w:val="005205C4"/>
    <w:rsid w:val="00520EE3"/>
    <w:rsid w:val="005212BD"/>
    <w:rsid w:val="00521636"/>
    <w:rsid w:val="00521649"/>
    <w:rsid w:val="00521750"/>
    <w:rsid w:val="00521CCE"/>
    <w:rsid w:val="00522802"/>
    <w:rsid w:val="005228E8"/>
    <w:rsid w:val="005229A4"/>
    <w:rsid w:val="0052306D"/>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AD1"/>
    <w:rsid w:val="00532F95"/>
    <w:rsid w:val="0053306C"/>
    <w:rsid w:val="00533101"/>
    <w:rsid w:val="005331A0"/>
    <w:rsid w:val="00534381"/>
    <w:rsid w:val="00534759"/>
    <w:rsid w:val="00534FF2"/>
    <w:rsid w:val="00535185"/>
    <w:rsid w:val="0053520A"/>
    <w:rsid w:val="005359FC"/>
    <w:rsid w:val="00535B91"/>
    <w:rsid w:val="00535F19"/>
    <w:rsid w:val="00535F4D"/>
    <w:rsid w:val="00536769"/>
    <w:rsid w:val="00536812"/>
    <w:rsid w:val="00537576"/>
    <w:rsid w:val="00540241"/>
    <w:rsid w:val="00540A5F"/>
    <w:rsid w:val="00540B9B"/>
    <w:rsid w:val="0054107E"/>
    <w:rsid w:val="00541334"/>
    <w:rsid w:val="0054243C"/>
    <w:rsid w:val="00542BC9"/>
    <w:rsid w:val="00542F64"/>
    <w:rsid w:val="00543348"/>
    <w:rsid w:val="00543767"/>
    <w:rsid w:val="00543CC8"/>
    <w:rsid w:val="00543F99"/>
    <w:rsid w:val="005442E8"/>
    <w:rsid w:val="0054442C"/>
    <w:rsid w:val="00544491"/>
    <w:rsid w:val="005446BD"/>
    <w:rsid w:val="00544EAF"/>
    <w:rsid w:val="0054532E"/>
    <w:rsid w:val="0054541A"/>
    <w:rsid w:val="00545875"/>
    <w:rsid w:val="005458F0"/>
    <w:rsid w:val="00547433"/>
    <w:rsid w:val="00547D8F"/>
    <w:rsid w:val="00550111"/>
    <w:rsid w:val="005501CC"/>
    <w:rsid w:val="00550285"/>
    <w:rsid w:val="00550516"/>
    <w:rsid w:val="005506FE"/>
    <w:rsid w:val="00550F1A"/>
    <w:rsid w:val="00552205"/>
    <w:rsid w:val="00552C1B"/>
    <w:rsid w:val="005533FE"/>
    <w:rsid w:val="00553C5B"/>
    <w:rsid w:val="00553F0F"/>
    <w:rsid w:val="00553FFB"/>
    <w:rsid w:val="0055462E"/>
    <w:rsid w:val="00554B8E"/>
    <w:rsid w:val="00555079"/>
    <w:rsid w:val="0055607F"/>
    <w:rsid w:val="00556830"/>
    <w:rsid w:val="00556CDC"/>
    <w:rsid w:val="005571E6"/>
    <w:rsid w:val="0055722F"/>
    <w:rsid w:val="005572F2"/>
    <w:rsid w:val="00557C18"/>
    <w:rsid w:val="00557D08"/>
    <w:rsid w:val="00557EE9"/>
    <w:rsid w:val="0056038A"/>
    <w:rsid w:val="0056080B"/>
    <w:rsid w:val="00560826"/>
    <w:rsid w:val="005615F0"/>
    <w:rsid w:val="00561947"/>
    <w:rsid w:val="00563408"/>
    <w:rsid w:val="00563476"/>
    <w:rsid w:val="0056347C"/>
    <w:rsid w:val="00563959"/>
    <w:rsid w:val="00563C5B"/>
    <w:rsid w:val="005650AD"/>
    <w:rsid w:val="00565308"/>
    <w:rsid w:val="005653D6"/>
    <w:rsid w:val="00566208"/>
    <w:rsid w:val="00566497"/>
    <w:rsid w:val="0056707A"/>
    <w:rsid w:val="0056707F"/>
    <w:rsid w:val="0056744C"/>
    <w:rsid w:val="005679A6"/>
    <w:rsid w:val="00567C07"/>
    <w:rsid w:val="005700E5"/>
    <w:rsid w:val="005703DD"/>
    <w:rsid w:val="005705FE"/>
    <w:rsid w:val="0057090F"/>
    <w:rsid w:val="00570A10"/>
    <w:rsid w:val="0057146C"/>
    <w:rsid w:val="005724F6"/>
    <w:rsid w:val="00572773"/>
    <w:rsid w:val="005728AA"/>
    <w:rsid w:val="005728B7"/>
    <w:rsid w:val="00572ADA"/>
    <w:rsid w:val="00572CC4"/>
    <w:rsid w:val="00572EBE"/>
    <w:rsid w:val="00573FAC"/>
    <w:rsid w:val="0057429E"/>
    <w:rsid w:val="00575104"/>
    <w:rsid w:val="00575250"/>
    <w:rsid w:val="005759F3"/>
    <w:rsid w:val="00576A62"/>
    <w:rsid w:val="00576AF6"/>
    <w:rsid w:val="00576F72"/>
    <w:rsid w:val="005777E3"/>
    <w:rsid w:val="005779F6"/>
    <w:rsid w:val="00577AA5"/>
    <w:rsid w:val="00580200"/>
    <w:rsid w:val="005809BF"/>
    <w:rsid w:val="005812B1"/>
    <w:rsid w:val="00581DCB"/>
    <w:rsid w:val="00581FCE"/>
    <w:rsid w:val="00582079"/>
    <w:rsid w:val="005823A1"/>
    <w:rsid w:val="005836D8"/>
    <w:rsid w:val="005836F8"/>
    <w:rsid w:val="00583E06"/>
    <w:rsid w:val="005847DE"/>
    <w:rsid w:val="00584A83"/>
    <w:rsid w:val="00585F71"/>
    <w:rsid w:val="00586806"/>
    <w:rsid w:val="00586A85"/>
    <w:rsid w:val="00586D68"/>
    <w:rsid w:val="00587D77"/>
    <w:rsid w:val="00590181"/>
    <w:rsid w:val="005904D6"/>
    <w:rsid w:val="00590547"/>
    <w:rsid w:val="005907B7"/>
    <w:rsid w:val="0059086F"/>
    <w:rsid w:val="005908EF"/>
    <w:rsid w:val="00590B48"/>
    <w:rsid w:val="00590E62"/>
    <w:rsid w:val="00590EAD"/>
    <w:rsid w:val="00590F23"/>
    <w:rsid w:val="005918FA"/>
    <w:rsid w:val="005926A0"/>
    <w:rsid w:val="00593691"/>
    <w:rsid w:val="00593A5A"/>
    <w:rsid w:val="00593E8C"/>
    <w:rsid w:val="005946B9"/>
    <w:rsid w:val="005948FE"/>
    <w:rsid w:val="00594996"/>
    <w:rsid w:val="00594AEE"/>
    <w:rsid w:val="00594B8D"/>
    <w:rsid w:val="00595323"/>
    <w:rsid w:val="00595CED"/>
    <w:rsid w:val="005963C3"/>
    <w:rsid w:val="005967E8"/>
    <w:rsid w:val="00596C8B"/>
    <w:rsid w:val="00596D00"/>
    <w:rsid w:val="00597508"/>
    <w:rsid w:val="0059762F"/>
    <w:rsid w:val="005A0B57"/>
    <w:rsid w:val="005A0DC1"/>
    <w:rsid w:val="005A1681"/>
    <w:rsid w:val="005A1F03"/>
    <w:rsid w:val="005A3570"/>
    <w:rsid w:val="005A3F05"/>
    <w:rsid w:val="005A3FDD"/>
    <w:rsid w:val="005A4722"/>
    <w:rsid w:val="005A4943"/>
    <w:rsid w:val="005A4EA3"/>
    <w:rsid w:val="005A51B1"/>
    <w:rsid w:val="005A52FA"/>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4B7E"/>
    <w:rsid w:val="005B5AFC"/>
    <w:rsid w:val="005B707C"/>
    <w:rsid w:val="005B74EF"/>
    <w:rsid w:val="005C038E"/>
    <w:rsid w:val="005C0884"/>
    <w:rsid w:val="005C2242"/>
    <w:rsid w:val="005C2F40"/>
    <w:rsid w:val="005C4864"/>
    <w:rsid w:val="005C494C"/>
    <w:rsid w:val="005C4BE9"/>
    <w:rsid w:val="005C4D01"/>
    <w:rsid w:val="005C4D79"/>
    <w:rsid w:val="005C4E9E"/>
    <w:rsid w:val="005C5172"/>
    <w:rsid w:val="005C52BB"/>
    <w:rsid w:val="005C53C0"/>
    <w:rsid w:val="005C5908"/>
    <w:rsid w:val="005C66A7"/>
    <w:rsid w:val="005C6E4D"/>
    <w:rsid w:val="005C7321"/>
    <w:rsid w:val="005D1F57"/>
    <w:rsid w:val="005D1F76"/>
    <w:rsid w:val="005D2A72"/>
    <w:rsid w:val="005D300E"/>
    <w:rsid w:val="005D3810"/>
    <w:rsid w:val="005D384B"/>
    <w:rsid w:val="005D385A"/>
    <w:rsid w:val="005D3B8C"/>
    <w:rsid w:val="005D5087"/>
    <w:rsid w:val="005D529F"/>
    <w:rsid w:val="005D6AE9"/>
    <w:rsid w:val="005E0995"/>
    <w:rsid w:val="005E0CEC"/>
    <w:rsid w:val="005E18CD"/>
    <w:rsid w:val="005E1F23"/>
    <w:rsid w:val="005E21C1"/>
    <w:rsid w:val="005E2497"/>
    <w:rsid w:val="005E2B1F"/>
    <w:rsid w:val="005E33B2"/>
    <w:rsid w:val="005E3FA4"/>
    <w:rsid w:val="005E43E1"/>
    <w:rsid w:val="005E5024"/>
    <w:rsid w:val="005E5D43"/>
    <w:rsid w:val="005E61A8"/>
    <w:rsid w:val="005E627B"/>
    <w:rsid w:val="005E6287"/>
    <w:rsid w:val="005E666F"/>
    <w:rsid w:val="005E67A6"/>
    <w:rsid w:val="005E6D4D"/>
    <w:rsid w:val="005E6D6B"/>
    <w:rsid w:val="005E6F39"/>
    <w:rsid w:val="005E703B"/>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46B1"/>
    <w:rsid w:val="006046DC"/>
    <w:rsid w:val="00605944"/>
    <w:rsid w:val="00605ACB"/>
    <w:rsid w:val="00605BEC"/>
    <w:rsid w:val="00606679"/>
    <w:rsid w:val="006071C1"/>
    <w:rsid w:val="0060737B"/>
    <w:rsid w:val="00607596"/>
    <w:rsid w:val="00607850"/>
    <w:rsid w:val="006078F1"/>
    <w:rsid w:val="00607FCA"/>
    <w:rsid w:val="00610508"/>
    <w:rsid w:val="00610BA7"/>
    <w:rsid w:val="00610C09"/>
    <w:rsid w:val="00611950"/>
    <w:rsid w:val="00611D4B"/>
    <w:rsid w:val="0061231F"/>
    <w:rsid w:val="00612508"/>
    <w:rsid w:val="00612BEB"/>
    <w:rsid w:val="00613861"/>
    <w:rsid w:val="00613E9C"/>
    <w:rsid w:val="00614196"/>
    <w:rsid w:val="00614B12"/>
    <w:rsid w:val="00615227"/>
    <w:rsid w:val="00615707"/>
    <w:rsid w:val="00616EE9"/>
    <w:rsid w:val="00617400"/>
    <w:rsid w:val="0061757F"/>
    <w:rsid w:val="00621459"/>
    <w:rsid w:val="006220C0"/>
    <w:rsid w:val="00622132"/>
    <w:rsid w:val="00622CF8"/>
    <w:rsid w:val="00624ABB"/>
    <w:rsid w:val="0062504C"/>
    <w:rsid w:val="006259F0"/>
    <w:rsid w:val="00625DE5"/>
    <w:rsid w:val="0062608D"/>
    <w:rsid w:val="00626825"/>
    <w:rsid w:val="00627138"/>
    <w:rsid w:val="0062756D"/>
    <w:rsid w:val="00627664"/>
    <w:rsid w:val="006278CC"/>
    <w:rsid w:val="006279A8"/>
    <w:rsid w:val="00627AAF"/>
    <w:rsid w:val="00627AB9"/>
    <w:rsid w:val="00627AF3"/>
    <w:rsid w:val="00627F42"/>
    <w:rsid w:val="00630CDD"/>
    <w:rsid w:val="006311D4"/>
    <w:rsid w:val="00631564"/>
    <w:rsid w:val="00631776"/>
    <w:rsid w:val="00632345"/>
    <w:rsid w:val="0063597A"/>
    <w:rsid w:val="00636058"/>
    <w:rsid w:val="00636233"/>
    <w:rsid w:val="00636556"/>
    <w:rsid w:val="00636CEE"/>
    <w:rsid w:val="00637CB2"/>
    <w:rsid w:val="00637CF5"/>
    <w:rsid w:val="006408B8"/>
    <w:rsid w:val="00641D73"/>
    <w:rsid w:val="00641ECC"/>
    <w:rsid w:val="00642E39"/>
    <w:rsid w:val="00644312"/>
    <w:rsid w:val="0064476D"/>
    <w:rsid w:val="00645006"/>
    <w:rsid w:val="006458B9"/>
    <w:rsid w:val="00646350"/>
    <w:rsid w:val="00646551"/>
    <w:rsid w:val="006467F1"/>
    <w:rsid w:val="00646A94"/>
    <w:rsid w:val="00646DF3"/>
    <w:rsid w:val="00650B95"/>
    <w:rsid w:val="00650DBC"/>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60703"/>
    <w:rsid w:val="00660E01"/>
    <w:rsid w:val="0066123C"/>
    <w:rsid w:val="00661450"/>
    <w:rsid w:val="00661C11"/>
    <w:rsid w:val="00662D2E"/>
    <w:rsid w:val="00663340"/>
    <w:rsid w:val="0066338C"/>
    <w:rsid w:val="00663D2F"/>
    <w:rsid w:val="00663D89"/>
    <w:rsid w:val="006643D3"/>
    <w:rsid w:val="00664591"/>
    <w:rsid w:val="00664950"/>
    <w:rsid w:val="00664E4F"/>
    <w:rsid w:val="00666712"/>
    <w:rsid w:val="00666EBB"/>
    <w:rsid w:val="00667251"/>
    <w:rsid w:val="0067079F"/>
    <w:rsid w:val="00670BEA"/>
    <w:rsid w:val="006711DC"/>
    <w:rsid w:val="00671DB2"/>
    <w:rsid w:val="006720C8"/>
    <w:rsid w:val="0067368B"/>
    <w:rsid w:val="00673C13"/>
    <w:rsid w:val="00673F08"/>
    <w:rsid w:val="0067409F"/>
    <w:rsid w:val="006748FE"/>
    <w:rsid w:val="00674F83"/>
    <w:rsid w:val="00675E0A"/>
    <w:rsid w:val="00675E8B"/>
    <w:rsid w:val="00676C47"/>
    <w:rsid w:val="006771D5"/>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3F67"/>
    <w:rsid w:val="00684233"/>
    <w:rsid w:val="006860CA"/>
    <w:rsid w:val="006867BB"/>
    <w:rsid w:val="00686C11"/>
    <w:rsid w:val="00686E2F"/>
    <w:rsid w:val="00687014"/>
    <w:rsid w:val="00687406"/>
    <w:rsid w:val="00687B50"/>
    <w:rsid w:val="00687FA0"/>
    <w:rsid w:val="00690D1F"/>
    <w:rsid w:val="006919A6"/>
    <w:rsid w:val="00691C15"/>
    <w:rsid w:val="00691E21"/>
    <w:rsid w:val="0069215E"/>
    <w:rsid w:val="00692833"/>
    <w:rsid w:val="00692AFC"/>
    <w:rsid w:val="00692B85"/>
    <w:rsid w:val="00692C42"/>
    <w:rsid w:val="0069390A"/>
    <w:rsid w:val="00694C89"/>
    <w:rsid w:val="0069542D"/>
    <w:rsid w:val="006954FD"/>
    <w:rsid w:val="00695E51"/>
    <w:rsid w:val="00696407"/>
    <w:rsid w:val="00696827"/>
    <w:rsid w:val="0069771A"/>
    <w:rsid w:val="00697F1A"/>
    <w:rsid w:val="006A01DA"/>
    <w:rsid w:val="006A0B1B"/>
    <w:rsid w:val="006A19DF"/>
    <w:rsid w:val="006A1A10"/>
    <w:rsid w:val="006A1B6A"/>
    <w:rsid w:val="006A3222"/>
    <w:rsid w:val="006A3F8A"/>
    <w:rsid w:val="006A41A7"/>
    <w:rsid w:val="006A4348"/>
    <w:rsid w:val="006A590F"/>
    <w:rsid w:val="006A776A"/>
    <w:rsid w:val="006A7EC7"/>
    <w:rsid w:val="006B0625"/>
    <w:rsid w:val="006B0722"/>
    <w:rsid w:val="006B0AD4"/>
    <w:rsid w:val="006B1142"/>
    <w:rsid w:val="006B1233"/>
    <w:rsid w:val="006B1B17"/>
    <w:rsid w:val="006B2B42"/>
    <w:rsid w:val="006B2E86"/>
    <w:rsid w:val="006B3D22"/>
    <w:rsid w:val="006B3F3E"/>
    <w:rsid w:val="006B4694"/>
    <w:rsid w:val="006B4DC6"/>
    <w:rsid w:val="006B57B9"/>
    <w:rsid w:val="006B599E"/>
    <w:rsid w:val="006B5EA9"/>
    <w:rsid w:val="006B61AD"/>
    <w:rsid w:val="006B66A9"/>
    <w:rsid w:val="006B6A16"/>
    <w:rsid w:val="006B6EAA"/>
    <w:rsid w:val="006B6F51"/>
    <w:rsid w:val="006B7010"/>
    <w:rsid w:val="006B7632"/>
    <w:rsid w:val="006B7969"/>
    <w:rsid w:val="006B79BC"/>
    <w:rsid w:val="006B7FE2"/>
    <w:rsid w:val="006C003A"/>
    <w:rsid w:val="006C0318"/>
    <w:rsid w:val="006C059A"/>
    <w:rsid w:val="006C14A8"/>
    <w:rsid w:val="006C16AE"/>
    <w:rsid w:val="006C18B2"/>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830"/>
    <w:rsid w:val="006D0D8C"/>
    <w:rsid w:val="006D1DC1"/>
    <w:rsid w:val="006D22E3"/>
    <w:rsid w:val="006D24E5"/>
    <w:rsid w:val="006D27B4"/>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668"/>
    <w:rsid w:val="006E4D2C"/>
    <w:rsid w:val="006E4E9E"/>
    <w:rsid w:val="006E534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1EF5"/>
    <w:rsid w:val="006F2205"/>
    <w:rsid w:val="006F2E1D"/>
    <w:rsid w:val="006F3225"/>
    <w:rsid w:val="006F323D"/>
    <w:rsid w:val="006F3402"/>
    <w:rsid w:val="006F3E8A"/>
    <w:rsid w:val="006F43EB"/>
    <w:rsid w:val="006F50D8"/>
    <w:rsid w:val="006F5820"/>
    <w:rsid w:val="0070017E"/>
    <w:rsid w:val="00701A99"/>
    <w:rsid w:val="007021C8"/>
    <w:rsid w:val="007038BD"/>
    <w:rsid w:val="0070456C"/>
    <w:rsid w:val="00704719"/>
    <w:rsid w:val="00705911"/>
    <w:rsid w:val="0070591D"/>
    <w:rsid w:val="00705C31"/>
    <w:rsid w:val="00706961"/>
    <w:rsid w:val="00706E42"/>
    <w:rsid w:val="00707587"/>
    <w:rsid w:val="00707EF8"/>
    <w:rsid w:val="00710391"/>
    <w:rsid w:val="0071076E"/>
    <w:rsid w:val="00710890"/>
    <w:rsid w:val="0071129A"/>
    <w:rsid w:val="007112DE"/>
    <w:rsid w:val="00711AA2"/>
    <w:rsid w:val="00711F92"/>
    <w:rsid w:val="0071231C"/>
    <w:rsid w:val="0071278B"/>
    <w:rsid w:val="007129B3"/>
    <w:rsid w:val="00712A69"/>
    <w:rsid w:val="0071318B"/>
    <w:rsid w:val="00713AAF"/>
    <w:rsid w:val="00713FF0"/>
    <w:rsid w:val="007140AA"/>
    <w:rsid w:val="007145FF"/>
    <w:rsid w:val="00714B3F"/>
    <w:rsid w:val="0071538E"/>
    <w:rsid w:val="00716050"/>
    <w:rsid w:val="0071630F"/>
    <w:rsid w:val="00716722"/>
    <w:rsid w:val="00717E62"/>
    <w:rsid w:val="007216CE"/>
    <w:rsid w:val="0072249F"/>
    <w:rsid w:val="00722A1F"/>
    <w:rsid w:val="00722F7A"/>
    <w:rsid w:val="007230FB"/>
    <w:rsid w:val="00723676"/>
    <w:rsid w:val="0072427B"/>
    <w:rsid w:val="00726FB9"/>
    <w:rsid w:val="0072752F"/>
    <w:rsid w:val="00727696"/>
    <w:rsid w:val="00727D89"/>
    <w:rsid w:val="00727FBD"/>
    <w:rsid w:val="007316A3"/>
    <w:rsid w:val="00731E46"/>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100"/>
    <w:rsid w:val="0074228C"/>
    <w:rsid w:val="00742587"/>
    <w:rsid w:val="00742799"/>
    <w:rsid w:val="007427EE"/>
    <w:rsid w:val="00743AD4"/>
    <w:rsid w:val="00743B2D"/>
    <w:rsid w:val="007440D8"/>
    <w:rsid w:val="007442FF"/>
    <w:rsid w:val="00744DFE"/>
    <w:rsid w:val="007450C4"/>
    <w:rsid w:val="00745ACA"/>
    <w:rsid w:val="00746F25"/>
    <w:rsid w:val="00747168"/>
    <w:rsid w:val="0074728E"/>
    <w:rsid w:val="007473D1"/>
    <w:rsid w:val="00750ADA"/>
    <w:rsid w:val="00750B69"/>
    <w:rsid w:val="00750DCB"/>
    <w:rsid w:val="00750F9A"/>
    <w:rsid w:val="00751032"/>
    <w:rsid w:val="00751515"/>
    <w:rsid w:val="0075224D"/>
    <w:rsid w:val="007524E4"/>
    <w:rsid w:val="00752578"/>
    <w:rsid w:val="007527CD"/>
    <w:rsid w:val="0075294F"/>
    <w:rsid w:val="00753C88"/>
    <w:rsid w:val="00754757"/>
    <w:rsid w:val="00754D2F"/>
    <w:rsid w:val="00754DF1"/>
    <w:rsid w:val="00754FD3"/>
    <w:rsid w:val="007554D8"/>
    <w:rsid w:val="0075662A"/>
    <w:rsid w:val="00756D04"/>
    <w:rsid w:val="00756F54"/>
    <w:rsid w:val="007570F4"/>
    <w:rsid w:val="007573AB"/>
    <w:rsid w:val="0075759D"/>
    <w:rsid w:val="007576E1"/>
    <w:rsid w:val="00757827"/>
    <w:rsid w:val="00757DDA"/>
    <w:rsid w:val="007601FB"/>
    <w:rsid w:val="00761455"/>
    <w:rsid w:val="007626F3"/>
    <w:rsid w:val="007635DE"/>
    <w:rsid w:val="00764274"/>
    <w:rsid w:val="00764723"/>
    <w:rsid w:val="0076496A"/>
    <w:rsid w:val="00765100"/>
    <w:rsid w:val="00765CBA"/>
    <w:rsid w:val="0076633F"/>
    <w:rsid w:val="007674EF"/>
    <w:rsid w:val="00767FD6"/>
    <w:rsid w:val="00770EF5"/>
    <w:rsid w:val="00771078"/>
    <w:rsid w:val="0077118E"/>
    <w:rsid w:val="007716FA"/>
    <w:rsid w:val="00771D28"/>
    <w:rsid w:val="00773500"/>
    <w:rsid w:val="007737DC"/>
    <w:rsid w:val="00773D60"/>
    <w:rsid w:val="007757B2"/>
    <w:rsid w:val="0077651D"/>
    <w:rsid w:val="007772A6"/>
    <w:rsid w:val="00777BD9"/>
    <w:rsid w:val="00780200"/>
    <w:rsid w:val="00780497"/>
    <w:rsid w:val="00780BC3"/>
    <w:rsid w:val="00780EBF"/>
    <w:rsid w:val="00781169"/>
    <w:rsid w:val="00781434"/>
    <w:rsid w:val="007818E3"/>
    <w:rsid w:val="00781B87"/>
    <w:rsid w:val="00782509"/>
    <w:rsid w:val="0078293B"/>
    <w:rsid w:val="00782F4B"/>
    <w:rsid w:val="00783908"/>
    <w:rsid w:val="0078443F"/>
    <w:rsid w:val="007844DB"/>
    <w:rsid w:val="007848D9"/>
    <w:rsid w:val="00784D14"/>
    <w:rsid w:val="00784E62"/>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0A0"/>
    <w:rsid w:val="00795361"/>
    <w:rsid w:val="007959AD"/>
    <w:rsid w:val="00795EF5"/>
    <w:rsid w:val="007961CB"/>
    <w:rsid w:val="007970E1"/>
    <w:rsid w:val="00797304"/>
    <w:rsid w:val="0079797E"/>
    <w:rsid w:val="00797A41"/>
    <w:rsid w:val="00797D1F"/>
    <w:rsid w:val="007A0132"/>
    <w:rsid w:val="007A12F5"/>
    <w:rsid w:val="007A1462"/>
    <w:rsid w:val="007A26EA"/>
    <w:rsid w:val="007A2C34"/>
    <w:rsid w:val="007A2DED"/>
    <w:rsid w:val="007A2FF9"/>
    <w:rsid w:val="007A3584"/>
    <w:rsid w:val="007A3836"/>
    <w:rsid w:val="007A3E54"/>
    <w:rsid w:val="007A4E13"/>
    <w:rsid w:val="007A64C8"/>
    <w:rsid w:val="007A6530"/>
    <w:rsid w:val="007A67EE"/>
    <w:rsid w:val="007A69FA"/>
    <w:rsid w:val="007A7300"/>
    <w:rsid w:val="007A798D"/>
    <w:rsid w:val="007A7D94"/>
    <w:rsid w:val="007B08CD"/>
    <w:rsid w:val="007B0B1E"/>
    <w:rsid w:val="007B0BAB"/>
    <w:rsid w:val="007B0D39"/>
    <w:rsid w:val="007B18D2"/>
    <w:rsid w:val="007B2510"/>
    <w:rsid w:val="007B32F7"/>
    <w:rsid w:val="007B3802"/>
    <w:rsid w:val="007B3804"/>
    <w:rsid w:val="007B425F"/>
    <w:rsid w:val="007B48FB"/>
    <w:rsid w:val="007B4C8E"/>
    <w:rsid w:val="007B5DCE"/>
    <w:rsid w:val="007B62B9"/>
    <w:rsid w:val="007B6451"/>
    <w:rsid w:val="007B654B"/>
    <w:rsid w:val="007B6785"/>
    <w:rsid w:val="007B699F"/>
    <w:rsid w:val="007B7437"/>
    <w:rsid w:val="007C1B29"/>
    <w:rsid w:val="007C2EC2"/>
    <w:rsid w:val="007C31C8"/>
    <w:rsid w:val="007C324C"/>
    <w:rsid w:val="007C368C"/>
    <w:rsid w:val="007C3838"/>
    <w:rsid w:val="007C3B7B"/>
    <w:rsid w:val="007C3ED0"/>
    <w:rsid w:val="007C3FCD"/>
    <w:rsid w:val="007C4A9A"/>
    <w:rsid w:val="007C4DCF"/>
    <w:rsid w:val="007C5599"/>
    <w:rsid w:val="007C6230"/>
    <w:rsid w:val="007C63EA"/>
    <w:rsid w:val="007C6E59"/>
    <w:rsid w:val="007C779E"/>
    <w:rsid w:val="007C7931"/>
    <w:rsid w:val="007D063F"/>
    <w:rsid w:val="007D2B36"/>
    <w:rsid w:val="007D38E6"/>
    <w:rsid w:val="007D3C20"/>
    <w:rsid w:val="007D413A"/>
    <w:rsid w:val="007D4BDC"/>
    <w:rsid w:val="007D5044"/>
    <w:rsid w:val="007D54CF"/>
    <w:rsid w:val="007D5DB0"/>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848"/>
    <w:rsid w:val="007E29C7"/>
    <w:rsid w:val="007E2EAA"/>
    <w:rsid w:val="007E36F4"/>
    <w:rsid w:val="007E427B"/>
    <w:rsid w:val="007E515F"/>
    <w:rsid w:val="007E54CF"/>
    <w:rsid w:val="007E63AD"/>
    <w:rsid w:val="007E6E81"/>
    <w:rsid w:val="007E7E5D"/>
    <w:rsid w:val="007E7F4F"/>
    <w:rsid w:val="007F0A7E"/>
    <w:rsid w:val="007F187B"/>
    <w:rsid w:val="007F28B1"/>
    <w:rsid w:val="007F3468"/>
    <w:rsid w:val="007F3793"/>
    <w:rsid w:val="007F3A9A"/>
    <w:rsid w:val="007F4B34"/>
    <w:rsid w:val="007F4B85"/>
    <w:rsid w:val="007F4CAD"/>
    <w:rsid w:val="007F4EBA"/>
    <w:rsid w:val="007F59E5"/>
    <w:rsid w:val="007F632E"/>
    <w:rsid w:val="007F65B1"/>
    <w:rsid w:val="007F6CA5"/>
    <w:rsid w:val="007F6CBD"/>
    <w:rsid w:val="007F6DB7"/>
    <w:rsid w:val="007F7157"/>
    <w:rsid w:val="007F72E3"/>
    <w:rsid w:val="007F771E"/>
    <w:rsid w:val="007F79D6"/>
    <w:rsid w:val="0080009F"/>
    <w:rsid w:val="008002E4"/>
    <w:rsid w:val="00800A2A"/>
    <w:rsid w:val="008014B6"/>
    <w:rsid w:val="00801728"/>
    <w:rsid w:val="008027C0"/>
    <w:rsid w:val="008027C8"/>
    <w:rsid w:val="00803775"/>
    <w:rsid w:val="008037DD"/>
    <w:rsid w:val="00804675"/>
    <w:rsid w:val="00804AD4"/>
    <w:rsid w:val="0080588B"/>
    <w:rsid w:val="00806A76"/>
    <w:rsid w:val="0080711C"/>
    <w:rsid w:val="00807CFB"/>
    <w:rsid w:val="00807FC8"/>
    <w:rsid w:val="00810282"/>
    <w:rsid w:val="00810671"/>
    <w:rsid w:val="00810846"/>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13D"/>
    <w:rsid w:val="008204F0"/>
    <w:rsid w:val="00820CE4"/>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E4D"/>
    <w:rsid w:val="00832052"/>
    <w:rsid w:val="00832281"/>
    <w:rsid w:val="00832452"/>
    <w:rsid w:val="00833305"/>
    <w:rsid w:val="00833922"/>
    <w:rsid w:val="00834E5C"/>
    <w:rsid w:val="00834F6D"/>
    <w:rsid w:val="00835ED4"/>
    <w:rsid w:val="008368F0"/>
    <w:rsid w:val="00837010"/>
    <w:rsid w:val="008370AA"/>
    <w:rsid w:val="008409C4"/>
    <w:rsid w:val="00841BCD"/>
    <w:rsid w:val="00842095"/>
    <w:rsid w:val="00842528"/>
    <w:rsid w:val="008433D9"/>
    <w:rsid w:val="00843600"/>
    <w:rsid w:val="008439B1"/>
    <w:rsid w:val="00844DF3"/>
    <w:rsid w:val="00844E16"/>
    <w:rsid w:val="008457C5"/>
    <w:rsid w:val="00846049"/>
    <w:rsid w:val="00846C76"/>
    <w:rsid w:val="00847E31"/>
    <w:rsid w:val="008500B5"/>
    <w:rsid w:val="00850168"/>
    <w:rsid w:val="0085059C"/>
    <w:rsid w:val="008509B0"/>
    <w:rsid w:val="00850EE3"/>
    <w:rsid w:val="0085170F"/>
    <w:rsid w:val="008521B8"/>
    <w:rsid w:val="0085257C"/>
    <w:rsid w:val="008526B9"/>
    <w:rsid w:val="008531B1"/>
    <w:rsid w:val="00853B11"/>
    <w:rsid w:val="00853F54"/>
    <w:rsid w:val="008544F2"/>
    <w:rsid w:val="008547E0"/>
    <w:rsid w:val="0085660F"/>
    <w:rsid w:val="0085713F"/>
    <w:rsid w:val="0085797A"/>
    <w:rsid w:val="00857DC8"/>
    <w:rsid w:val="00860720"/>
    <w:rsid w:val="008607D3"/>
    <w:rsid w:val="0086118C"/>
    <w:rsid w:val="008612D7"/>
    <w:rsid w:val="008615E8"/>
    <w:rsid w:val="00861C1C"/>
    <w:rsid w:val="0086265D"/>
    <w:rsid w:val="0086486F"/>
    <w:rsid w:val="00865084"/>
    <w:rsid w:val="008655DE"/>
    <w:rsid w:val="0086640B"/>
    <w:rsid w:val="008665A3"/>
    <w:rsid w:val="00866AA8"/>
    <w:rsid w:val="00866FA0"/>
    <w:rsid w:val="008674D3"/>
    <w:rsid w:val="008675EA"/>
    <w:rsid w:val="00867789"/>
    <w:rsid w:val="00867855"/>
    <w:rsid w:val="008701C8"/>
    <w:rsid w:val="00870514"/>
    <w:rsid w:val="00871025"/>
    <w:rsid w:val="008712C9"/>
    <w:rsid w:val="008715B2"/>
    <w:rsid w:val="00871ADD"/>
    <w:rsid w:val="00871E95"/>
    <w:rsid w:val="00872A6B"/>
    <w:rsid w:val="00872EB9"/>
    <w:rsid w:val="008733DE"/>
    <w:rsid w:val="00873512"/>
    <w:rsid w:val="008736FB"/>
    <w:rsid w:val="008744B3"/>
    <w:rsid w:val="00874E12"/>
    <w:rsid w:val="0087565C"/>
    <w:rsid w:val="00875A64"/>
    <w:rsid w:val="0087693F"/>
    <w:rsid w:val="008773FE"/>
    <w:rsid w:val="00877D02"/>
    <w:rsid w:val="00877D0F"/>
    <w:rsid w:val="00877DEC"/>
    <w:rsid w:val="008801B5"/>
    <w:rsid w:val="008806D7"/>
    <w:rsid w:val="00880715"/>
    <w:rsid w:val="0088092B"/>
    <w:rsid w:val="00881639"/>
    <w:rsid w:val="00881976"/>
    <w:rsid w:val="00882365"/>
    <w:rsid w:val="0088250E"/>
    <w:rsid w:val="008826C1"/>
    <w:rsid w:val="00882865"/>
    <w:rsid w:val="008828C2"/>
    <w:rsid w:val="00883042"/>
    <w:rsid w:val="008830FC"/>
    <w:rsid w:val="008831F1"/>
    <w:rsid w:val="00883304"/>
    <w:rsid w:val="00883345"/>
    <w:rsid w:val="008834E9"/>
    <w:rsid w:val="00883A45"/>
    <w:rsid w:val="00883CF7"/>
    <w:rsid w:val="00884432"/>
    <w:rsid w:val="0088468A"/>
    <w:rsid w:val="008847E1"/>
    <w:rsid w:val="00884AD4"/>
    <w:rsid w:val="00884BB8"/>
    <w:rsid w:val="00884DE8"/>
    <w:rsid w:val="0088528C"/>
    <w:rsid w:val="00885327"/>
    <w:rsid w:val="008859C0"/>
    <w:rsid w:val="00885A76"/>
    <w:rsid w:val="00886AB0"/>
    <w:rsid w:val="00886E0D"/>
    <w:rsid w:val="008878A6"/>
    <w:rsid w:val="00887BD8"/>
    <w:rsid w:val="008906CE"/>
    <w:rsid w:val="0089070D"/>
    <w:rsid w:val="008907C9"/>
    <w:rsid w:val="00890A52"/>
    <w:rsid w:val="00890BF7"/>
    <w:rsid w:val="00890E3F"/>
    <w:rsid w:val="0089186F"/>
    <w:rsid w:val="00891BE2"/>
    <w:rsid w:val="00891CDF"/>
    <w:rsid w:val="00892373"/>
    <w:rsid w:val="008926E3"/>
    <w:rsid w:val="008931C5"/>
    <w:rsid w:val="00893D1E"/>
    <w:rsid w:val="008942C1"/>
    <w:rsid w:val="00894BB9"/>
    <w:rsid w:val="00894D18"/>
    <w:rsid w:val="00895C54"/>
    <w:rsid w:val="008960E7"/>
    <w:rsid w:val="008975A1"/>
    <w:rsid w:val="00897C09"/>
    <w:rsid w:val="00897D8D"/>
    <w:rsid w:val="008A05E0"/>
    <w:rsid w:val="008A139F"/>
    <w:rsid w:val="008A169C"/>
    <w:rsid w:val="008A210A"/>
    <w:rsid w:val="008A27C7"/>
    <w:rsid w:val="008A2A94"/>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0524"/>
    <w:rsid w:val="008B10C5"/>
    <w:rsid w:val="008B1BE6"/>
    <w:rsid w:val="008B2725"/>
    <w:rsid w:val="008B28B1"/>
    <w:rsid w:val="008B2C4E"/>
    <w:rsid w:val="008B2C9E"/>
    <w:rsid w:val="008B31E0"/>
    <w:rsid w:val="008B4110"/>
    <w:rsid w:val="008B4886"/>
    <w:rsid w:val="008B4D94"/>
    <w:rsid w:val="008B500E"/>
    <w:rsid w:val="008B5462"/>
    <w:rsid w:val="008B57D2"/>
    <w:rsid w:val="008B58EF"/>
    <w:rsid w:val="008B58FD"/>
    <w:rsid w:val="008B739A"/>
    <w:rsid w:val="008B79DB"/>
    <w:rsid w:val="008C0655"/>
    <w:rsid w:val="008C06F8"/>
    <w:rsid w:val="008C12BB"/>
    <w:rsid w:val="008C1771"/>
    <w:rsid w:val="008C19A0"/>
    <w:rsid w:val="008C2113"/>
    <w:rsid w:val="008C2201"/>
    <w:rsid w:val="008C2396"/>
    <w:rsid w:val="008C2486"/>
    <w:rsid w:val="008C27C8"/>
    <w:rsid w:val="008C28A2"/>
    <w:rsid w:val="008C2B71"/>
    <w:rsid w:val="008C2D37"/>
    <w:rsid w:val="008C31D2"/>
    <w:rsid w:val="008C320C"/>
    <w:rsid w:val="008C3582"/>
    <w:rsid w:val="008C39F6"/>
    <w:rsid w:val="008C3D06"/>
    <w:rsid w:val="008C408D"/>
    <w:rsid w:val="008C44FE"/>
    <w:rsid w:val="008C469F"/>
    <w:rsid w:val="008C4996"/>
    <w:rsid w:val="008C57B3"/>
    <w:rsid w:val="008C610E"/>
    <w:rsid w:val="008C635D"/>
    <w:rsid w:val="008C67B9"/>
    <w:rsid w:val="008C6C4C"/>
    <w:rsid w:val="008C6DBA"/>
    <w:rsid w:val="008C6FD1"/>
    <w:rsid w:val="008C76C3"/>
    <w:rsid w:val="008C7EE9"/>
    <w:rsid w:val="008C7F6F"/>
    <w:rsid w:val="008D0472"/>
    <w:rsid w:val="008D056E"/>
    <w:rsid w:val="008D067B"/>
    <w:rsid w:val="008D07EF"/>
    <w:rsid w:val="008D0F51"/>
    <w:rsid w:val="008D1150"/>
    <w:rsid w:val="008D181E"/>
    <w:rsid w:val="008D1DD4"/>
    <w:rsid w:val="008D2D0B"/>
    <w:rsid w:val="008D321E"/>
    <w:rsid w:val="008D3228"/>
    <w:rsid w:val="008D33DE"/>
    <w:rsid w:val="008D39A9"/>
    <w:rsid w:val="008D41F5"/>
    <w:rsid w:val="008D4A82"/>
    <w:rsid w:val="008D5CDE"/>
    <w:rsid w:val="008D63BC"/>
    <w:rsid w:val="008D6DC8"/>
    <w:rsid w:val="008D6ED2"/>
    <w:rsid w:val="008D7820"/>
    <w:rsid w:val="008E0474"/>
    <w:rsid w:val="008E063D"/>
    <w:rsid w:val="008E0997"/>
    <w:rsid w:val="008E15A0"/>
    <w:rsid w:val="008E17AD"/>
    <w:rsid w:val="008E1B4F"/>
    <w:rsid w:val="008E1BA2"/>
    <w:rsid w:val="008E2C17"/>
    <w:rsid w:val="008E2CB1"/>
    <w:rsid w:val="008E36AD"/>
    <w:rsid w:val="008E4767"/>
    <w:rsid w:val="008E5361"/>
    <w:rsid w:val="008E5B02"/>
    <w:rsid w:val="008E68E0"/>
    <w:rsid w:val="008E68EC"/>
    <w:rsid w:val="008E734C"/>
    <w:rsid w:val="008E7869"/>
    <w:rsid w:val="008F0270"/>
    <w:rsid w:val="008F10A1"/>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AAB"/>
    <w:rsid w:val="00904D24"/>
    <w:rsid w:val="009060C7"/>
    <w:rsid w:val="009060D7"/>
    <w:rsid w:val="00906781"/>
    <w:rsid w:val="00906868"/>
    <w:rsid w:val="00906BCE"/>
    <w:rsid w:val="00906D30"/>
    <w:rsid w:val="0090762C"/>
    <w:rsid w:val="00907774"/>
    <w:rsid w:val="00910404"/>
    <w:rsid w:val="009107AA"/>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81B"/>
    <w:rsid w:val="00915933"/>
    <w:rsid w:val="00915C69"/>
    <w:rsid w:val="009162D2"/>
    <w:rsid w:val="009162F8"/>
    <w:rsid w:val="00916D97"/>
    <w:rsid w:val="0091709E"/>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566C"/>
    <w:rsid w:val="00926144"/>
    <w:rsid w:val="009269C8"/>
    <w:rsid w:val="00926C04"/>
    <w:rsid w:val="00926E00"/>
    <w:rsid w:val="00927660"/>
    <w:rsid w:val="00927DF6"/>
    <w:rsid w:val="009301DC"/>
    <w:rsid w:val="0093063A"/>
    <w:rsid w:val="00930D00"/>
    <w:rsid w:val="00930FD0"/>
    <w:rsid w:val="00931F57"/>
    <w:rsid w:val="00933F4B"/>
    <w:rsid w:val="00934221"/>
    <w:rsid w:val="009352A2"/>
    <w:rsid w:val="009352C6"/>
    <w:rsid w:val="00935571"/>
    <w:rsid w:val="00935610"/>
    <w:rsid w:val="00935C39"/>
    <w:rsid w:val="009361D3"/>
    <w:rsid w:val="00937D97"/>
    <w:rsid w:val="00937ED5"/>
    <w:rsid w:val="00940084"/>
    <w:rsid w:val="0094066A"/>
    <w:rsid w:val="00940A68"/>
    <w:rsid w:val="00940F0D"/>
    <w:rsid w:val="00941636"/>
    <w:rsid w:val="00941912"/>
    <w:rsid w:val="00943046"/>
    <w:rsid w:val="009431CC"/>
    <w:rsid w:val="009433A2"/>
    <w:rsid w:val="00944227"/>
    <w:rsid w:val="009442D5"/>
    <w:rsid w:val="00945AB6"/>
    <w:rsid w:val="00945DEA"/>
    <w:rsid w:val="00946784"/>
    <w:rsid w:val="009469D1"/>
    <w:rsid w:val="009469E0"/>
    <w:rsid w:val="00946C07"/>
    <w:rsid w:val="00946FB3"/>
    <w:rsid w:val="0094726A"/>
    <w:rsid w:val="009507A1"/>
    <w:rsid w:val="00950A0C"/>
    <w:rsid w:val="00950A19"/>
    <w:rsid w:val="00951031"/>
    <w:rsid w:val="00951582"/>
    <w:rsid w:val="00951A87"/>
    <w:rsid w:val="00951C1F"/>
    <w:rsid w:val="00951C20"/>
    <w:rsid w:val="00951E89"/>
    <w:rsid w:val="0095207F"/>
    <w:rsid w:val="00952A54"/>
    <w:rsid w:val="00952B5E"/>
    <w:rsid w:val="00952C8D"/>
    <w:rsid w:val="009539CE"/>
    <w:rsid w:val="00953ADF"/>
    <w:rsid w:val="009540B0"/>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8BF"/>
    <w:rsid w:val="00962A3B"/>
    <w:rsid w:val="00962AB3"/>
    <w:rsid w:val="00962EE6"/>
    <w:rsid w:val="009630BA"/>
    <w:rsid w:val="00963532"/>
    <w:rsid w:val="009638D7"/>
    <w:rsid w:val="00963AA4"/>
    <w:rsid w:val="00963F52"/>
    <w:rsid w:val="00964427"/>
    <w:rsid w:val="00964E66"/>
    <w:rsid w:val="00965DF6"/>
    <w:rsid w:val="009665C8"/>
    <w:rsid w:val="00966DFC"/>
    <w:rsid w:val="00967499"/>
    <w:rsid w:val="009678A6"/>
    <w:rsid w:val="00970886"/>
    <w:rsid w:val="00971021"/>
    <w:rsid w:val="00971343"/>
    <w:rsid w:val="00971B6A"/>
    <w:rsid w:val="00972E51"/>
    <w:rsid w:val="00973605"/>
    <w:rsid w:val="00974BD1"/>
    <w:rsid w:val="00974DCD"/>
    <w:rsid w:val="00974DE8"/>
    <w:rsid w:val="00975343"/>
    <w:rsid w:val="0097670D"/>
    <w:rsid w:val="00976741"/>
    <w:rsid w:val="00977E1D"/>
    <w:rsid w:val="009803F6"/>
    <w:rsid w:val="00980545"/>
    <w:rsid w:val="00980938"/>
    <w:rsid w:val="00980B54"/>
    <w:rsid w:val="00981160"/>
    <w:rsid w:val="00981220"/>
    <w:rsid w:val="00981549"/>
    <w:rsid w:val="009816B2"/>
    <w:rsid w:val="00982464"/>
    <w:rsid w:val="00983349"/>
    <w:rsid w:val="0098448D"/>
    <w:rsid w:val="00984943"/>
    <w:rsid w:val="00984FE7"/>
    <w:rsid w:val="00985019"/>
    <w:rsid w:val="0098560C"/>
    <w:rsid w:val="00985B86"/>
    <w:rsid w:val="00986034"/>
    <w:rsid w:val="00986A6D"/>
    <w:rsid w:val="00987334"/>
    <w:rsid w:val="009876C6"/>
    <w:rsid w:val="00987942"/>
    <w:rsid w:val="0099000A"/>
    <w:rsid w:val="0099093E"/>
    <w:rsid w:val="00990B8A"/>
    <w:rsid w:val="009918B0"/>
    <w:rsid w:val="00991ACA"/>
    <w:rsid w:val="0099248E"/>
    <w:rsid w:val="00992620"/>
    <w:rsid w:val="00992876"/>
    <w:rsid w:val="00992E78"/>
    <w:rsid w:val="009943DF"/>
    <w:rsid w:val="009943E9"/>
    <w:rsid w:val="00994D73"/>
    <w:rsid w:val="009953B1"/>
    <w:rsid w:val="00995EEE"/>
    <w:rsid w:val="0099606D"/>
    <w:rsid w:val="009964DC"/>
    <w:rsid w:val="00996543"/>
    <w:rsid w:val="00996A95"/>
    <w:rsid w:val="00996C4A"/>
    <w:rsid w:val="00997262"/>
    <w:rsid w:val="0099777D"/>
    <w:rsid w:val="009A05C2"/>
    <w:rsid w:val="009A0DE2"/>
    <w:rsid w:val="009A0F27"/>
    <w:rsid w:val="009A182B"/>
    <w:rsid w:val="009A1A3C"/>
    <w:rsid w:val="009A1C30"/>
    <w:rsid w:val="009A2EC7"/>
    <w:rsid w:val="009A387E"/>
    <w:rsid w:val="009A3FD9"/>
    <w:rsid w:val="009A4E47"/>
    <w:rsid w:val="009A50C0"/>
    <w:rsid w:val="009A53C2"/>
    <w:rsid w:val="009A54FF"/>
    <w:rsid w:val="009A58A2"/>
    <w:rsid w:val="009A5C30"/>
    <w:rsid w:val="009A5D7A"/>
    <w:rsid w:val="009A6079"/>
    <w:rsid w:val="009A659A"/>
    <w:rsid w:val="009A7C91"/>
    <w:rsid w:val="009B043F"/>
    <w:rsid w:val="009B09D8"/>
    <w:rsid w:val="009B13B1"/>
    <w:rsid w:val="009B1DE3"/>
    <w:rsid w:val="009B3B20"/>
    <w:rsid w:val="009B4D59"/>
    <w:rsid w:val="009B4D96"/>
    <w:rsid w:val="009B4F6C"/>
    <w:rsid w:val="009B4F8D"/>
    <w:rsid w:val="009B4F9D"/>
    <w:rsid w:val="009B5C61"/>
    <w:rsid w:val="009B6396"/>
    <w:rsid w:val="009B66FD"/>
    <w:rsid w:val="009B6790"/>
    <w:rsid w:val="009B69E4"/>
    <w:rsid w:val="009B6A67"/>
    <w:rsid w:val="009B6C1B"/>
    <w:rsid w:val="009B71DA"/>
    <w:rsid w:val="009B7B5E"/>
    <w:rsid w:val="009B7E37"/>
    <w:rsid w:val="009C10AE"/>
    <w:rsid w:val="009C1F8B"/>
    <w:rsid w:val="009C2709"/>
    <w:rsid w:val="009C4696"/>
    <w:rsid w:val="009C4B4A"/>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210"/>
    <w:rsid w:val="009D5844"/>
    <w:rsid w:val="009D5D84"/>
    <w:rsid w:val="009D5FA9"/>
    <w:rsid w:val="009D64A1"/>
    <w:rsid w:val="009D672C"/>
    <w:rsid w:val="009D6F14"/>
    <w:rsid w:val="009E0108"/>
    <w:rsid w:val="009E01FA"/>
    <w:rsid w:val="009E0681"/>
    <w:rsid w:val="009E0DBF"/>
    <w:rsid w:val="009E1FCC"/>
    <w:rsid w:val="009E2BA5"/>
    <w:rsid w:val="009E2ED2"/>
    <w:rsid w:val="009E3C38"/>
    <w:rsid w:val="009E45C9"/>
    <w:rsid w:val="009E544C"/>
    <w:rsid w:val="009E5459"/>
    <w:rsid w:val="009E5548"/>
    <w:rsid w:val="009E56CF"/>
    <w:rsid w:val="009E5B77"/>
    <w:rsid w:val="009E5C60"/>
    <w:rsid w:val="009E5F5B"/>
    <w:rsid w:val="009E64EF"/>
    <w:rsid w:val="009E741B"/>
    <w:rsid w:val="009E776C"/>
    <w:rsid w:val="009E779D"/>
    <w:rsid w:val="009E798C"/>
    <w:rsid w:val="009F00D7"/>
    <w:rsid w:val="009F063A"/>
    <w:rsid w:val="009F0797"/>
    <w:rsid w:val="009F09DF"/>
    <w:rsid w:val="009F11C3"/>
    <w:rsid w:val="009F16BD"/>
    <w:rsid w:val="009F17FF"/>
    <w:rsid w:val="009F190E"/>
    <w:rsid w:val="009F24B7"/>
    <w:rsid w:val="009F277C"/>
    <w:rsid w:val="009F3330"/>
    <w:rsid w:val="009F33FA"/>
    <w:rsid w:val="009F3562"/>
    <w:rsid w:val="009F37E5"/>
    <w:rsid w:val="009F4174"/>
    <w:rsid w:val="009F4234"/>
    <w:rsid w:val="009F4300"/>
    <w:rsid w:val="009F476F"/>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23D"/>
    <w:rsid w:val="00A03738"/>
    <w:rsid w:val="00A04833"/>
    <w:rsid w:val="00A05E65"/>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424"/>
    <w:rsid w:val="00A175F2"/>
    <w:rsid w:val="00A1770D"/>
    <w:rsid w:val="00A20723"/>
    <w:rsid w:val="00A20924"/>
    <w:rsid w:val="00A2110B"/>
    <w:rsid w:val="00A21614"/>
    <w:rsid w:val="00A219A0"/>
    <w:rsid w:val="00A21EBC"/>
    <w:rsid w:val="00A22860"/>
    <w:rsid w:val="00A22AAC"/>
    <w:rsid w:val="00A22B6A"/>
    <w:rsid w:val="00A22B78"/>
    <w:rsid w:val="00A22BCD"/>
    <w:rsid w:val="00A23261"/>
    <w:rsid w:val="00A23B22"/>
    <w:rsid w:val="00A23F2E"/>
    <w:rsid w:val="00A24928"/>
    <w:rsid w:val="00A24A61"/>
    <w:rsid w:val="00A259FC"/>
    <w:rsid w:val="00A25AE5"/>
    <w:rsid w:val="00A2606A"/>
    <w:rsid w:val="00A26417"/>
    <w:rsid w:val="00A266D5"/>
    <w:rsid w:val="00A26F37"/>
    <w:rsid w:val="00A271F5"/>
    <w:rsid w:val="00A27FC3"/>
    <w:rsid w:val="00A30F3B"/>
    <w:rsid w:val="00A30FE8"/>
    <w:rsid w:val="00A312E2"/>
    <w:rsid w:val="00A31352"/>
    <w:rsid w:val="00A31711"/>
    <w:rsid w:val="00A31875"/>
    <w:rsid w:val="00A31A69"/>
    <w:rsid w:val="00A31DA6"/>
    <w:rsid w:val="00A3263E"/>
    <w:rsid w:val="00A32920"/>
    <w:rsid w:val="00A32CF8"/>
    <w:rsid w:val="00A339B6"/>
    <w:rsid w:val="00A33BCC"/>
    <w:rsid w:val="00A34ECD"/>
    <w:rsid w:val="00A35AB0"/>
    <w:rsid w:val="00A35C31"/>
    <w:rsid w:val="00A3628A"/>
    <w:rsid w:val="00A36AA6"/>
    <w:rsid w:val="00A37002"/>
    <w:rsid w:val="00A37AED"/>
    <w:rsid w:val="00A37B95"/>
    <w:rsid w:val="00A413FE"/>
    <w:rsid w:val="00A421ED"/>
    <w:rsid w:val="00A42526"/>
    <w:rsid w:val="00A427B1"/>
    <w:rsid w:val="00A42B9E"/>
    <w:rsid w:val="00A42BB5"/>
    <w:rsid w:val="00A430E1"/>
    <w:rsid w:val="00A43AB2"/>
    <w:rsid w:val="00A441E5"/>
    <w:rsid w:val="00A442D5"/>
    <w:rsid w:val="00A4430A"/>
    <w:rsid w:val="00A447F1"/>
    <w:rsid w:val="00A44C96"/>
    <w:rsid w:val="00A460B0"/>
    <w:rsid w:val="00A46124"/>
    <w:rsid w:val="00A46744"/>
    <w:rsid w:val="00A4693A"/>
    <w:rsid w:val="00A4764F"/>
    <w:rsid w:val="00A47DE4"/>
    <w:rsid w:val="00A500AA"/>
    <w:rsid w:val="00A509ED"/>
    <w:rsid w:val="00A50B12"/>
    <w:rsid w:val="00A51065"/>
    <w:rsid w:val="00A510C1"/>
    <w:rsid w:val="00A5145D"/>
    <w:rsid w:val="00A5173D"/>
    <w:rsid w:val="00A519E7"/>
    <w:rsid w:val="00A51CDE"/>
    <w:rsid w:val="00A51F28"/>
    <w:rsid w:val="00A52233"/>
    <w:rsid w:val="00A52869"/>
    <w:rsid w:val="00A52A43"/>
    <w:rsid w:val="00A52BC8"/>
    <w:rsid w:val="00A52C1C"/>
    <w:rsid w:val="00A52FA6"/>
    <w:rsid w:val="00A5408D"/>
    <w:rsid w:val="00A545A4"/>
    <w:rsid w:val="00A5478B"/>
    <w:rsid w:val="00A54864"/>
    <w:rsid w:val="00A54A39"/>
    <w:rsid w:val="00A54CCD"/>
    <w:rsid w:val="00A55151"/>
    <w:rsid w:val="00A55D40"/>
    <w:rsid w:val="00A5653E"/>
    <w:rsid w:val="00A566A4"/>
    <w:rsid w:val="00A566A6"/>
    <w:rsid w:val="00A56C41"/>
    <w:rsid w:val="00A571E4"/>
    <w:rsid w:val="00A5768C"/>
    <w:rsid w:val="00A57A50"/>
    <w:rsid w:val="00A57CBE"/>
    <w:rsid w:val="00A57D43"/>
    <w:rsid w:val="00A60398"/>
    <w:rsid w:val="00A606E6"/>
    <w:rsid w:val="00A60841"/>
    <w:rsid w:val="00A60A58"/>
    <w:rsid w:val="00A60A80"/>
    <w:rsid w:val="00A60D7E"/>
    <w:rsid w:val="00A61869"/>
    <w:rsid w:val="00A61BAD"/>
    <w:rsid w:val="00A62248"/>
    <w:rsid w:val="00A627DC"/>
    <w:rsid w:val="00A62A8C"/>
    <w:rsid w:val="00A633ED"/>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AFF"/>
    <w:rsid w:val="00A72BE3"/>
    <w:rsid w:val="00A72E8B"/>
    <w:rsid w:val="00A72FC3"/>
    <w:rsid w:val="00A73C0E"/>
    <w:rsid w:val="00A744F3"/>
    <w:rsid w:val="00A74F0A"/>
    <w:rsid w:val="00A75816"/>
    <w:rsid w:val="00A75DDA"/>
    <w:rsid w:val="00A75ED7"/>
    <w:rsid w:val="00A76137"/>
    <w:rsid w:val="00A76497"/>
    <w:rsid w:val="00A765AE"/>
    <w:rsid w:val="00A765E4"/>
    <w:rsid w:val="00A767B5"/>
    <w:rsid w:val="00A768F4"/>
    <w:rsid w:val="00A76E88"/>
    <w:rsid w:val="00A7702C"/>
    <w:rsid w:val="00A77169"/>
    <w:rsid w:val="00A77C6C"/>
    <w:rsid w:val="00A802FE"/>
    <w:rsid w:val="00A80B75"/>
    <w:rsid w:val="00A81421"/>
    <w:rsid w:val="00A81D30"/>
    <w:rsid w:val="00A82A8A"/>
    <w:rsid w:val="00A82D78"/>
    <w:rsid w:val="00A82E04"/>
    <w:rsid w:val="00A83495"/>
    <w:rsid w:val="00A85512"/>
    <w:rsid w:val="00A85756"/>
    <w:rsid w:val="00A85A15"/>
    <w:rsid w:val="00A867C2"/>
    <w:rsid w:val="00A8698F"/>
    <w:rsid w:val="00A86F88"/>
    <w:rsid w:val="00A87C44"/>
    <w:rsid w:val="00A90222"/>
    <w:rsid w:val="00A90472"/>
    <w:rsid w:val="00A906E2"/>
    <w:rsid w:val="00A90B3F"/>
    <w:rsid w:val="00A90E85"/>
    <w:rsid w:val="00A90F6A"/>
    <w:rsid w:val="00A910AD"/>
    <w:rsid w:val="00A92067"/>
    <w:rsid w:val="00A93138"/>
    <w:rsid w:val="00A935CD"/>
    <w:rsid w:val="00A93A15"/>
    <w:rsid w:val="00A93B84"/>
    <w:rsid w:val="00A94221"/>
    <w:rsid w:val="00A94814"/>
    <w:rsid w:val="00A94AD3"/>
    <w:rsid w:val="00A94C78"/>
    <w:rsid w:val="00A94E03"/>
    <w:rsid w:val="00A96413"/>
    <w:rsid w:val="00A965E9"/>
    <w:rsid w:val="00A96BB6"/>
    <w:rsid w:val="00A96E31"/>
    <w:rsid w:val="00A974E1"/>
    <w:rsid w:val="00A97A80"/>
    <w:rsid w:val="00A97AE2"/>
    <w:rsid w:val="00AA00CB"/>
    <w:rsid w:val="00AA1492"/>
    <w:rsid w:val="00AA1AB1"/>
    <w:rsid w:val="00AA1B0E"/>
    <w:rsid w:val="00AA2047"/>
    <w:rsid w:val="00AA2133"/>
    <w:rsid w:val="00AA2987"/>
    <w:rsid w:val="00AA29E1"/>
    <w:rsid w:val="00AA36AD"/>
    <w:rsid w:val="00AA3DFE"/>
    <w:rsid w:val="00AA3E15"/>
    <w:rsid w:val="00AA4F3F"/>
    <w:rsid w:val="00AA62D8"/>
    <w:rsid w:val="00AA66E6"/>
    <w:rsid w:val="00AA68C0"/>
    <w:rsid w:val="00AA6BF8"/>
    <w:rsid w:val="00AA6D0A"/>
    <w:rsid w:val="00AA6DDF"/>
    <w:rsid w:val="00AA720E"/>
    <w:rsid w:val="00AA7332"/>
    <w:rsid w:val="00AA7BC8"/>
    <w:rsid w:val="00AA7EC2"/>
    <w:rsid w:val="00AB031A"/>
    <w:rsid w:val="00AB0A11"/>
    <w:rsid w:val="00AB0EE1"/>
    <w:rsid w:val="00AB1109"/>
    <w:rsid w:val="00AB190C"/>
    <w:rsid w:val="00AB33B4"/>
    <w:rsid w:val="00AB34C3"/>
    <w:rsid w:val="00AB3919"/>
    <w:rsid w:val="00AB3B6A"/>
    <w:rsid w:val="00AB3D9E"/>
    <w:rsid w:val="00AB4550"/>
    <w:rsid w:val="00AB50C1"/>
    <w:rsid w:val="00AB50F0"/>
    <w:rsid w:val="00AB525B"/>
    <w:rsid w:val="00AB52D1"/>
    <w:rsid w:val="00AB5B6C"/>
    <w:rsid w:val="00AB5D52"/>
    <w:rsid w:val="00AB5FDC"/>
    <w:rsid w:val="00AB6114"/>
    <w:rsid w:val="00AB6469"/>
    <w:rsid w:val="00AB64B6"/>
    <w:rsid w:val="00AB6566"/>
    <w:rsid w:val="00AB7F55"/>
    <w:rsid w:val="00AB7F5D"/>
    <w:rsid w:val="00AC0F76"/>
    <w:rsid w:val="00AC14FD"/>
    <w:rsid w:val="00AC1F45"/>
    <w:rsid w:val="00AC2904"/>
    <w:rsid w:val="00AC3028"/>
    <w:rsid w:val="00AC379F"/>
    <w:rsid w:val="00AC45A2"/>
    <w:rsid w:val="00AC4664"/>
    <w:rsid w:val="00AC5A62"/>
    <w:rsid w:val="00AC5B47"/>
    <w:rsid w:val="00AC5CA7"/>
    <w:rsid w:val="00AD0157"/>
    <w:rsid w:val="00AD0569"/>
    <w:rsid w:val="00AD0DC5"/>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157"/>
    <w:rsid w:val="00AE49BA"/>
    <w:rsid w:val="00AE4A0B"/>
    <w:rsid w:val="00AE4A96"/>
    <w:rsid w:val="00AE4EEF"/>
    <w:rsid w:val="00AE56B1"/>
    <w:rsid w:val="00AE5EB6"/>
    <w:rsid w:val="00AE622D"/>
    <w:rsid w:val="00AE6236"/>
    <w:rsid w:val="00AE665D"/>
    <w:rsid w:val="00AE674B"/>
    <w:rsid w:val="00AE68A6"/>
    <w:rsid w:val="00AE68C5"/>
    <w:rsid w:val="00AE69D1"/>
    <w:rsid w:val="00AE73B8"/>
    <w:rsid w:val="00AE7D74"/>
    <w:rsid w:val="00AF03D5"/>
    <w:rsid w:val="00AF0510"/>
    <w:rsid w:val="00AF0711"/>
    <w:rsid w:val="00AF0760"/>
    <w:rsid w:val="00AF0A83"/>
    <w:rsid w:val="00AF0A92"/>
    <w:rsid w:val="00AF0DFA"/>
    <w:rsid w:val="00AF15EB"/>
    <w:rsid w:val="00AF1F4C"/>
    <w:rsid w:val="00AF1FA0"/>
    <w:rsid w:val="00AF26C3"/>
    <w:rsid w:val="00AF3ECC"/>
    <w:rsid w:val="00AF3FAC"/>
    <w:rsid w:val="00AF48C2"/>
    <w:rsid w:val="00AF4962"/>
    <w:rsid w:val="00AF4B29"/>
    <w:rsid w:val="00AF4FEB"/>
    <w:rsid w:val="00AF5456"/>
    <w:rsid w:val="00AF5E82"/>
    <w:rsid w:val="00AF5F0F"/>
    <w:rsid w:val="00AF67D9"/>
    <w:rsid w:val="00AF698C"/>
    <w:rsid w:val="00B0007D"/>
    <w:rsid w:val="00B00F20"/>
    <w:rsid w:val="00B024DF"/>
    <w:rsid w:val="00B0366F"/>
    <w:rsid w:val="00B03C07"/>
    <w:rsid w:val="00B0437E"/>
    <w:rsid w:val="00B0455A"/>
    <w:rsid w:val="00B0544B"/>
    <w:rsid w:val="00B068EA"/>
    <w:rsid w:val="00B06B53"/>
    <w:rsid w:val="00B07039"/>
    <w:rsid w:val="00B0727C"/>
    <w:rsid w:val="00B07A80"/>
    <w:rsid w:val="00B10473"/>
    <w:rsid w:val="00B10481"/>
    <w:rsid w:val="00B1150A"/>
    <w:rsid w:val="00B11A18"/>
    <w:rsid w:val="00B121BF"/>
    <w:rsid w:val="00B123D2"/>
    <w:rsid w:val="00B12CA0"/>
    <w:rsid w:val="00B12F08"/>
    <w:rsid w:val="00B12F55"/>
    <w:rsid w:val="00B1324D"/>
    <w:rsid w:val="00B1403C"/>
    <w:rsid w:val="00B14702"/>
    <w:rsid w:val="00B14EF2"/>
    <w:rsid w:val="00B153D1"/>
    <w:rsid w:val="00B1540D"/>
    <w:rsid w:val="00B15EEE"/>
    <w:rsid w:val="00B160DB"/>
    <w:rsid w:val="00B16A5C"/>
    <w:rsid w:val="00B16CF4"/>
    <w:rsid w:val="00B174F5"/>
    <w:rsid w:val="00B1786E"/>
    <w:rsid w:val="00B179DB"/>
    <w:rsid w:val="00B200D6"/>
    <w:rsid w:val="00B20AE4"/>
    <w:rsid w:val="00B20F65"/>
    <w:rsid w:val="00B2192C"/>
    <w:rsid w:val="00B21B99"/>
    <w:rsid w:val="00B22ADF"/>
    <w:rsid w:val="00B2313C"/>
    <w:rsid w:val="00B2379C"/>
    <w:rsid w:val="00B23E4C"/>
    <w:rsid w:val="00B24151"/>
    <w:rsid w:val="00B2419B"/>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58BE"/>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33B7"/>
    <w:rsid w:val="00B43943"/>
    <w:rsid w:val="00B4416D"/>
    <w:rsid w:val="00B44367"/>
    <w:rsid w:val="00B44380"/>
    <w:rsid w:val="00B4543A"/>
    <w:rsid w:val="00B4563F"/>
    <w:rsid w:val="00B46612"/>
    <w:rsid w:val="00B46740"/>
    <w:rsid w:val="00B469BC"/>
    <w:rsid w:val="00B4700F"/>
    <w:rsid w:val="00B4762D"/>
    <w:rsid w:val="00B4769F"/>
    <w:rsid w:val="00B47750"/>
    <w:rsid w:val="00B478E9"/>
    <w:rsid w:val="00B47A9A"/>
    <w:rsid w:val="00B500B0"/>
    <w:rsid w:val="00B5102C"/>
    <w:rsid w:val="00B5119C"/>
    <w:rsid w:val="00B52200"/>
    <w:rsid w:val="00B5228F"/>
    <w:rsid w:val="00B5463F"/>
    <w:rsid w:val="00B54661"/>
    <w:rsid w:val="00B548EF"/>
    <w:rsid w:val="00B551E3"/>
    <w:rsid w:val="00B55B32"/>
    <w:rsid w:val="00B55E40"/>
    <w:rsid w:val="00B56E21"/>
    <w:rsid w:val="00B57FE5"/>
    <w:rsid w:val="00B6014C"/>
    <w:rsid w:val="00B60AEE"/>
    <w:rsid w:val="00B61479"/>
    <w:rsid w:val="00B61848"/>
    <w:rsid w:val="00B61AED"/>
    <w:rsid w:val="00B623AA"/>
    <w:rsid w:val="00B62469"/>
    <w:rsid w:val="00B62603"/>
    <w:rsid w:val="00B62D1E"/>
    <w:rsid w:val="00B62FD6"/>
    <w:rsid w:val="00B635A0"/>
    <w:rsid w:val="00B641D3"/>
    <w:rsid w:val="00B644FF"/>
    <w:rsid w:val="00B655EB"/>
    <w:rsid w:val="00B6636A"/>
    <w:rsid w:val="00B6682D"/>
    <w:rsid w:val="00B66B47"/>
    <w:rsid w:val="00B675E9"/>
    <w:rsid w:val="00B70968"/>
    <w:rsid w:val="00B709C0"/>
    <w:rsid w:val="00B70C70"/>
    <w:rsid w:val="00B70D2A"/>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CFD"/>
    <w:rsid w:val="00B77DDF"/>
    <w:rsid w:val="00B802BC"/>
    <w:rsid w:val="00B80DC0"/>
    <w:rsid w:val="00B811CC"/>
    <w:rsid w:val="00B813AA"/>
    <w:rsid w:val="00B818AC"/>
    <w:rsid w:val="00B828DB"/>
    <w:rsid w:val="00B82C17"/>
    <w:rsid w:val="00B83BA4"/>
    <w:rsid w:val="00B83F04"/>
    <w:rsid w:val="00B84238"/>
    <w:rsid w:val="00B8436A"/>
    <w:rsid w:val="00B8451E"/>
    <w:rsid w:val="00B84D26"/>
    <w:rsid w:val="00B856C4"/>
    <w:rsid w:val="00B87150"/>
    <w:rsid w:val="00B872DC"/>
    <w:rsid w:val="00B90368"/>
    <w:rsid w:val="00B90496"/>
    <w:rsid w:val="00B908BD"/>
    <w:rsid w:val="00B90CCC"/>
    <w:rsid w:val="00B90D0F"/>
    <w:rsid w:val="00B91EF0"/>
    <w:rsid w:val="00B91F66"/>
    <w:rsid w:val="00B9222B"/>
    <w:rsid w:val="00B92511"/>
    <w:rsid w:val="00B936B7"/>
    <w:rsid w:val="00B936F7"/>
    <w:rsid w:val="00B94092"/>
    <w:rsid w:val="00B94301"/>
    <w:rsid w:val="00B94532"/>
    <w:rsid w:val="00B947EE"/>
    <w:rsid w:val="00B94F4F"/>
    <w:rsid w:val="00B952EC"/>
    <w:rsid w:val="00B95D04"/>
    <w:rsid w:val="00B95DB8"/>
    <w:rsid w:val="00B96A59"/>
    <w:rsid w:val="00B96B03"/>
    <w:rsid w:val="00B97493"/>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42B0"/>
    <w:rsid w:val="00BA445D"/>
    <w:rsid w:val="00BA47DC"/>
    <w:rsid w:val="00BA4AE9"/>
    <w:rsid w:val="00BA4C4E"/>
    <w:rsid w:val="00BA4DAB"/>
    <w:rsid w:val="00BA4EAB"/>
    <w:rsid w:val="00BA5497"/>
    <w:rsid w:val="00BA5AA6"/>
    <w:rsid w:val="00BA5B01"/>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5562"/>
    <w:rsid w:val="00BB5F75"/>
    <w:rsid w:val="00BB7107"/>
    <w:rsid w:val="00BB74E1"/>
    <w:rsid w:val="00BB7897"/>
    <w:rsid w:val="00BB7C26"/>
    <w:rsid w:val="00BB7C3D"/>
    <w:rsid w:val="00BC023E"/>
    <w:rsid w:val="00BC0535"/>
    <w:rsid w:val="00BC05E7"/>
    <w:rsid w:val="00BC08E2"/>
    <w:rsid w:val="00BC1522"/>
    <w:rsid w:val="00BC21A4"/>
    <w:rsid w:val="00BC255C"/>
    <w:rsid w:val="00BC2A58"/>
    <w:rsid w:val="00BC30FF"/>
    <w:rsid w:val="00BC31A1"/>
    <w:rsid w:val="00BC429E"/>
    <w:rsid w:val="00BC456C"/>
    <w:rsid w:val="00BC4DBB"/>
    <w:rsid w:val="00BC4EF8"/>
    <w:rsid w:val="00BC50C1"/>
    <w:rsid w:val="00BC57C9"/>
    <w:rsid w:val="00BC636C"/>
    <w:rsid w:val="00BC6753"/>
    <w:rsid w:val="00BC76A0"/>
    <w:rsid w:val="00BC7B8D"/>
    <w:rsid w:val="00BC7BA6"/>
    <w:rsid w:val="00BD0108"/>
    <w:rsid w:val="00BD070E"/>
    <w:rsid w:val="00BD07F7"/>
    <w:rsid w:val="00BD0CE7"/>
    <w:rsid w:val="00BD106A"/>
    <w:rsid w:val="00BD11B7"/>
    <w:rsid w:val="00BD1851"/>
    <w:rsid w:val="00BD1AE9"/>
    <w:rsid w:val="00BD33E7"/>
    <w:rsid w:val="00BD3A0C"/>
    <w:rsid w:val="00BD3B15"/>
    <w:rsid w:val="00BD3D91"/>
    <w:rsid w:val="00BD4028"/>
    <w:rsid w:val="00BD436B"/>
    <w:rsid w:val="00BD5BE9"/>
    <w:rsid w:val="00BD5F60"/>
    <w:rsid w:val="00BD6269"/>
    <w:rsid w:val="00BD6B24"/>
    <w:rsid w:val="00BD720F"/>
    <w:rsid w:val="00BD7513"/>
    <w:rsid w:val="00BD79AF"/>
    <w:rsid w:val="00BE05CC"/>
    <w:rsid w:val="00BE0884"/>
    <w:rsid w:val="00BE0C3F"/>
    <w:rsid w:val="00BE1287"/>
    <w:rsid w:val="00BE1422"/>
    <w:rsid w:val="00BE1A04"/>
    <w:rsid w:val="00BE26CA"/>
    <w:rsid w:val="00BE2B31"/>
    <w:rsid w:val="00BE2D78"/>
    <w:rsid w:val="00BE2DD5"/>
    <w:rsid w:val="00BE4ED4"/>
    <w:rsid w:val="00BE5769"/>
    <w:rsid w:val="00BE62B3"/>
    <w:rsid w:val="00BE665D"/>
    <w:rsid w:val="00BE6D7A"/>
    <w:rsid w:val="00BE7253"/>
    <w:rsid w:val="00BE74ED"/>
    <w:rsid w:val="00BE7819"/>
    <w:rsid w:val="00BE78D5"/>
    <w:rsid w:val="00BF188E"/>
    <w:rsid w:val="00BF1962"/>
    <w:rsid w:val="00BF1F65"/>
    <w:rsid w:val="00BF2218"/>
    <w:rsid w:val="00BF266C"/>
    <w:rsid w:val="00BF2C03"/>
    <w:rsid w:val="00BF2E1C"/>
    <w:rsid w:val="00BF3221"/>
    <w:rsid w:val="00BF32AC"/>
    <w:rsid w:val="00BF3C2A"/>
    <w:rsid w:val="00BF3CC5"/>
    <w:rsid w:val="00BF4318"/>
    <w:rsid w:val="00BF45CD"/>
    <w:rsid w:val="00BF4D3F"/>
    <w:rsid w:val="00BF54BA"/>
    <w:rsid w:val="00BF5BDF"/>
    <w:rsid w:val="00BF5F3A"/>
    <w:rsid w:val="00BF729C"/>
    <w:rsid w:val="00C00591"/>
    <w:rsid w:val="00C0197A"/>
    <w:rsid w:val="00C01AFC"/>
    <w:rsid w:val="00C0219B"/>
    <w:rsid w:val="00C02804"/>
    <w:rsid w:val="00C02F04"/>
    <w:rsid w:val="00C0369A"/>
    <w:rsid w:val="00C042E8"/>
    <w:rsid w:val="00C043B3"/>
    <w:rsid w:val="00C0460D"/>
    <w:rsid w:val="00C04B96"/>
    <w:rsid w:val="00C04C85"/>
    <w:rsid w:val="00C04D86"/>
    <w:rsid w:val="00C050A8"/>
    <w:rsid w:val="00C0552D"/>
    <w:rsid w:val="00C05568"/>
    <w:rsid w:val="00C05E75"/>
    <w:rsid w:val="00C0683A"/>
    <w:rsid w:val="00C06877"/>
    <w:rsid w:val="00C06ED4"/>
    <w:rsid w:val="00C06F6E"/>
    <w:rsid w:val="00C07229"/>
    <w:rsid w:val="00C07A88"/>
    <w:rsid w:val="00C07AA1"/>
    <w:rsid w:val="00C10320"/>
    <w:rsid w:val="00C10B19"/>
    <w:rsid w:val="00C123F8"/>
    <w:rsid w:val="00C13218"/>
    <w:rsid w:val="00C1383A"/>
    <w:rsid w:val="00C13D0B"/>
    <w:rsid w:val="00C14027"/>
    <w:rsid w:val="00C1428A"/>
    <w:rsid w:val="00C14588"/>
    <w:rsid w:val="00C15AD1"/>
    <w:rsid w:val="00C1608A"/>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F71"/>
    <w:rsid w:val="00C23073"/>
    <w:rsid w:val="00C2353E"/>
    <w:rsid w:val="00C235D8"/>
    <w:rsid w:val="00C23E8B"/>
    <w:rsid w:val="00C23E8D"/>
    <w:rsid w:val="00C24440"/>
    <w:rsid w:val="00C2495F"/>
    <w:rsid w:val="00C25101"/>
    <w:rsid w:val="00C25129"/>
    <w:rsid w:val="00C25A1B"/>
    <w:rsid w:val="00C25CA2"/>
    <w:rsid w:val="00C25CE0"/>
    <w:rsid w:val="00C2601C"/>
    <w:rsid w:val="00C261A5"/>
    <w:rsid w:val="00C266F5"/>
    <w:rsid w:val="00C2749E"/>
    <w:rsid w:val="00C27888"/>
    <w:rsid w:val="00C27C87"/>
    <w:rsid w:val="00C27E03"/>
    <w:rsid w:val="00C31CC5"/>
    <w:rsid w:val="00C323FF"/>
    <w:rsid w:val="00C32684"/>
    <w:rsid w:val="00C32E40"/>
    <w:rsid w:val="00C33B0C"/>
    <w:rsid w:val="00C33F7E"/>
    <w:rsid w:val="00C345E9"/>
    <w:rsid w:val="00C346E3"/>
    <w:rsid w:val="00C34DBA"/>
    <w:rsid w:val="00C3622C"/>
    <w:rsid w:val="00C368A4"/>
    <w:rsid w:val="00C36904"/>
    <w:rsid w:val="00C37755"/>
    <w:rsid w:val="00C37898"/>
    <w:rsid w:val="00C37C8E"/>
    <w:rsid w:val="00C40412"/>
    <w:rsid w:val="00C405C6"/>
    <w:rsid w:val="00C4092E"/>
    <w:rsid w:val="00C40A90"/>
    <w:rsid w:val="00C40C0C"/>
    <w:rsid w:val="00C412E0"/>
    <w:rsid w:val="00C41B58"/>
    <w:rsid w:val="00C4267C"/>
    <w:rsid w:val="00C42D64"/>
    <w:rsid w:val="00C42F0F"/>
    <w:rsid w:val="00C43066"/>
    <w:rsid w:val="00C432CE"/>
    <w:rsid w:val="00C435F4"/>
    <w:rsid w:val="00C4379E"/>
    <w:rsid w:val="00C44334"/>
    <w:rsid w:val="00C44455"/>
    <w:rsid w:val="00C4476D"/>
    <w:rsid w:val="00C44BE4"/>
    <w:rsid w:val="00C46B73"/>
    <w:rsid w:val="00C47424"/>
    <w:rsid w:val="00C474F2"/>
    <w:rsid w:val="00C47698"/>
    <w:rsid w:val="00C4775A"/>
    <w:rsid w:val="00C4786B"/>
    <w:rsid w:val="00C5014B"/>
    <w:rsid w:val="00C50231"/>
    <w:rsid w:val="00C506B0"/>
    <w:rsid w:val="00C517C6"/>
    <w:rsid w:val="00C51A6C"/>
    <w:rsid w:val="00C51EF7"/>
    <w:rsid w:val="00C52308"/>
    <w:rsid w:val="00C52F81"/>
    <w:rsid w:val="00C53B61"/>
    <w:rsid w:val="00C53C33"/>
    <w:rsid w:val="00C53CC2"/>
    <w:rsid w:val="00C53DB0"/>
    <w:rsid w:val="00C5453E"/>
    <w:rsid w:val="00C559D5"/>
    <w:rsid w:val="00C55A00"/>
    <w:rsid w:val="00C569B8"/>
    <w:rsid w:val="00C57267"/>
    <w:rsid w:val="00C573E3"/>
    <w:rsid w:val="00C57ACB"/>
    <w:rsid w:val="00C57C8C"/>
    <w:rsid w:val="00C57ED4"/>
    <w:rsid w:val="00C60881"/>
    <w:rsid w:val="00C60972"/>
    <w:rsid w:val="00C613A2"/>
    <w:rsid w:val="00C61A06"/>
    <w:rsid w:val="00C61BFE"/>
    <w:rsid w:val="00C62583"/>
    <w:rsid w:val="00C63172"/>
    <w:rsid w:val="00C63383"/>
    <w:rsid w:val="00C63F5C"/>
    <w:rsid w:val="00C64D64"/>
    <w:rsid w:val="00C659FF"/>
    <w:rsid w:val="00C66A2C"/>
    <w:rsid w:val="00C6783A"/>
    <w:rsid w:val="00C678CC"/>
    <w:rsid w:val="00C67A5F"/>
    <w:rsid w:val="00C67C27"/>
    <w:rsid w:val="00C71045"/>
    <w:rsid w:val="00C71279"/>
    <w:rsid w:val="00C72757"/>
    <w:rsid w:val="00C7320F"/>
    <w:rsid w:val="00C73544"/>
    <w:rsid w:val="00C738E0"/>
    <w:rsid w:val="00C73A60"/>
    <w:rsid w:val="00C74426"/>
    <w:rsid w:val="00C74806"/>
    <w:rsid w:val="00C74B9E"/>
    <w:rsid w:val="00C75844"/>
    <w:rsid w:val="00C75ADB"/>
    <w:rsid w:val="00C760A9"/>
    <w:rsid w:val="00C76449"/>
    <w:rsid w:val="00C76951"/>
    <w:rsid w:val="00C769D0"/>
    <w:rsid w:val="00C76D36"/>
    <w:rsid w:val="00C76D8F"/>
    <w:rsid w:val="00C775B2"/>
    <w:rsid w:val="00C80250"/>
    <w:rsid w:val="00C80541"/>
    <w:rsid w:val="00C8085F"/>
    <w:rsid w:val="00C80C83"/>
    <w:rsid w:val="00C8100C"/>
    <w:rsid w:val="00C81BDF"/>
    <w:rsid w:val="00C8206D"/>
    <w:rsid w:val="00C8213E"/>
    <w:rsid w:val="00C8280D"/>
    <w:rsid w:val="00C82B4E"/>
    <w:rsid w:val="00C82D35"/>
    <w:rsid w:val="00C82DFA"/>
    <w:rsid w:val="00C835EE"/>
    <w:rsid w:val="00C83D96"/>
    <w:rsid w:val="00C83F11"/>
    <w:rsid w:val="00C843C4"/>
    <w:rsid w:val="00C8468C"/>
    <w:rsid w:val="00C84A09"/>
    <w:rsid w:val="00C84AAC"/>
    <w:rsid w:val="00C85643"/>
    <w:rsid w:val="00C856C6"/>
    <w:rsid w:val="00C8598C"/>
    <w:rsid w:val="00C85BED"/>
    <w:rsid w:val="00C85F22"/>
    <w:rsid w:val="00C862F6"/>
    <w:rsid w:val="00C86BAD"/>
    <w:rsid w:val="00C8741C"/>
    <w:rsid w:val="00C87707"/>
    <w:rsid w:val="00C9073E"/>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979A2"/>
    <w:rsid w:val="00CA0178"/>
    <w:rsid w:val="00CA0CFF"/>
    <w:rsid w:val="00CA114B"/>
    <w:rsid w:val="00CA2103"/>
    <w:rsid w:val="00CA391C"/>
    <w:rsid w:val="00CA3BD6"/>
    <w:rsid w:val="00CA4AFF"/>
    <w:rsid w:val="00CA4E5C"/>
    <w:rsid w:val="00CA5359"/>
    <w:rsid w:val="00CA550A"/>
    <w:rsid w:val="00CA55A8"/>
    <w:rsid w:val="00CA5D22"/>
    <w:rsid w:val="00CA60E7"/>
    <w:rsid w:val="00CA6499"/>
    <w:rsid w:val="00CA65C8"/>
    <w:rsid w:val="00CA681D"/>
    <w:rsid w:val="00CA6A21"/>
    <w:rsid w:val="00CA6C86"/>
    <w:rsid w:val="00CA7F39"/>
    <w:rsid w:val="00CB0A2B"/>
    <w:rsid w:val="00CB0BD0"/>
    <w:rsid w:val="00CB0D54"/>
    <w:rsid w:val="00CB1209"/>
    <w:rsid w:val="00CB1403"/>
    <w:rsid w:val="00CB185E"/>
    <w:rsid w:val="00CB1865"/>
    <w:rsid w:val="00CB1A94"/>
    <w:rsid w:val="00CB1B2B"/>
    <w:rsid w:val="00CB25FA"/>
    <w:rsid w:val="00CB2863"/>
    <w:rsid w:val="00CB3D57"/>
    <w:rsid w:val="00CB4DA8"/>
    <w:rsid w:val="00CB5345"/>
    <w:rsid w:val="00CB5922"/>
    <w:rsid w:val="00CB72F3"/>
    <w:rsid w:val="00CB7A26"/>
    <w:rsid w:val="00CB7FF5"/>
    <w:rsid w:val="00CC0090"/>
    <w:rsid w:val="00CC02F9"/>
    <w:rsid w:val="00CC14E3"/>
    <w:rsid w:val="00CC164A"/>
    <w:rsid w:val="00CC1766"/>
    <w:rsid w:val="00CC17C1"/>
    <w:rsid w:val="00CC29B9"/>
    <w:rsid w:val="00CC3064"/>
    <w:rsid w:val="00CC3565"/>
    <w:rsid w:val="00CC3DC2"/>
    <w:rsid w:val="00CC419F"/>
    <w:rsid w:val="00CC4501"/>
    <w:rsid w:val="00CC4766"/>
    <w:rsid w:val="00CC593A"/>
    <w:rsid w:val="00CC5C39"/>
    <w:rsid w:val="00CC5C91"/>
    <w:rsid w:val="00CC6381"/>
    <w:rsid w:val="00CC6CFE"/>
    <w:rsid w:val="00CC6FD5"/>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C76"/>
    <w:rsid w:val="00CE2E88"/>
    <w:rsid w:val="00CE3408"/>
    <w:rsid w:val="00CE34BB"/>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637"/>
    <w:rsid w:val="00CF365D"/>
    <w:rsid w:val="00CF3808"/>
    <w:rsid w:val="00CF42C5"/>
    <w:rsid w:val="00CF4693"/>
    <w:rsid w:val="00CF4993"/>
    <w:rsid w:val="00CF5311"/>
    <w:rsid w:val="00CF58F8"/>
    <w:rsid w:val="00CF6D11"/>
    <w:rsid w:val="00CF71F9"/>
    <w:rsid w:val="00CF7490"/>
    <w:rsid w:val="00CF771F"/>
    <w:rsid w:val="00D00211"/>
    <w:rsid w:val="00D00645"/>
    <w:rsid w:val="00D0119B"/>
    <w:rsid w:val="00D01B29"/>
    <w:rsid w:val="00D02647"/>
    <w:rsid w:val="00D03234"/>
    <w:rsid w:val="00D032BB"/>
    <w:rsid w:val="00D03EAD"/>
    <w:rsid w:val="00D04437"/>
    <w:rsid w:val="00D04644"/>
    <w:rsid w:val="00D055EA"/>
    <w:rsid w:val="00D05972"/>
    <w:rsid w:val="00D06309"/>
    <w:rsid w:val="00D064A7"/>
    <w:rsid w:val="00D064C5"/>
    <w:rsid w:val="00D06D3E"/>
    <w:rsid w:val="00D06FF2"/>
    <w:rsid w:val="00D100EC"/>
    <w:rsid w:val="00D109A7"/>
    <w:rsid w:val="00D10D66"/>
    <w:rsid w:val="00D111CB"/>
    <w:rsid w:val="00D11C69"/>
    <w:rsid w:val="00D125C8"/>
    <w:rsid w:val="00D1275E"/>
    <w:rsid w:val="00D130ED"/>
    <w:rsid w:val="00D133EA"/>
    <w:rsid w:val="00D13837"/>
    <w:rsid w:val="00D13B40"/>
    <w:rsid w:val="00D13ECE"/>
    <w:rsid w:val="00D13F36"/>
    <w:rsid w:val="00D141C8"/>
    <w:rsid w:val="00D151C6"/>
    <w:rsid w:val="00D156CF"/>
    <w:rsid w:val="00D1599A"/>
    <w:rsid w:val="00D15E68"/>
    <w:rsid w:val="00D15FB0"/>
    <w:rsid w:val="00D16195"/>
    <w:rsid w:val="00D16325"/>
    <w:rsid w:val="00D1654D"/>
    <w:rsid w:val="00D16C07"/>
    <w:rsid w:val="00D16F29"/>
    <w:rsid w:val="00D17098"/>
    <w:rsid w:val="00D176AE"/>
    <w:rsid w:val="00D177F0"/>
    <w:rsid w:val="00D17834"/>
    <w:rsid w:val="00D17F36"/>
    <w:rsid w:val="00D200F3"/>
    <w:rsid w:val="00D2019E"/>
    <w:rsid w:val="00D2097C"/>
    <w:rsid w:val="00D20E0D"/>
    <w:rsid w:val="00D211D8"/>
    <w:rsid w:val="00D21A5C"/>
    <w:rsid w:val="00D22330"/>
    <w:rsid w:val="00D2242E"/>
    <w:rsid w:val="00D22543"/>
    <w:rsid w:val="00D22E5E"/>
    <w:rsid w:val="00D22F4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2135"/>
    <w:rsid w:val="00D32A77"/>
    <w:rsid w:val="00D32BBB"/>
    <w:rsid w:val="00D33D9E"/>
    <w:rsid w:val="00D33F69"/>
    <w:rsid w:val="00D3401A"/>
    <w:rsid w:val="00D34452"/>
    <w:rsid w:val="00D34499"/>
    <w:rsid w:val="00D344F1"/>
    <w:rsid w:val="00D348CD"/>
    <w:rsid w:val="00D34AEB"/>
    <w:rsid w:val="00D34BF2"/>
    <w:rsid w:val="00D351EA"/>
    <w:rsid w:val="00D352AA"/>
    <w:rsid w:val="00D352D0"/>
    <w:rsid w:val="00D36D08"/>
    <w:rsid w:val="00D37420"/>
    <w:rsid w:val="00D37829"/>
    <w:rsid w:val="00D37B08"/>
    <w:rsid w:val="00D40234"/>
    <w:rsid w:val="00D406CA"/>
    <w:rsid w:val="00D40D20"/>
    <w:rsid w:val="00D40E59"/>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436"/>
    <w:rsid w:val="00D50538"/>
    <w:rsid w:val="00D50800"/>
    <w:rsid w:val="00D50CC3"/>
    <w:rsid w:val="00D511CD"/>
    <w:rsid w:val="00D5152A"/>
    <w:rsid w:val="00D5244C"/>
    <w:rsid w:val="00D52C51"/>
    <w:rsid w:val="00D52FA8"/>
    <w:rsid w:val="00D532B8"/>
    <w:rsid w:val="00D538C1"/>
    <w:rsid w:val="00D53B41"/>
    <w:rsid w:val="00D53F5A"/>
    <w:rsid w:val="00D54770"/>
    <w:rsid w:val="00D547CF"/>
    <w:rsid w:val="00D5517A"/>
    <w:rsid w:val="00D55E09"/>
    <w:rsid w:val="00D564E8"/>
    <w:rsid w:val="00D57460"/>
    <w:rsid w:val="00D60339"/>
    <w:rsid w:val="00D60704"/>
    <w:rsid w:val="00D60A0D"/>
    <w:rsid w:val="00D612E0"/>
    <w:rsid w:val="00D61628"/>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BF6"/>
    <w:rsid w:val="00D7500C"/>
    <w:rsid w:val="00D75A9F"/>
    <w:rsid w:val="00D7607F"/>
    <w:rsid w:val="00D77139"/>
    <w:rsid w:val="00D773D2"/>
    <w:rsid w:val="00D806F1"/>
    <w:rsid w:val="00D80813"/>
    <w:rsid w:val="00D80D24"/>
    <w:rsid w:val="00D80EF8"/>
    <w:rsid w:val="00D810DE"/>
    <w:rsid w:val="00D82CB2"/>
    <w:rsid w:val="00D82D42"/>
    <w:rsid w:val="00D836A9"/>
    <w:rsid w:val="00D84275"/>
    <w:rsid w:val="00D842CB"/>
    <w:rsid w:val="00D84CEC"/>
    <w:rsid w:val="00D84F6C"/>
    <w:rsid w:val="00D85728"/>
    <w:rsid w:val="00D86225"/>
    <w:rsid w:val="00D867FB"/>
    <w:rsid w:val="00D86A08"/>
    <w:rsid w:val="00D87182"/>
    <w:rsid w:val="00D901B0"/>
    <w:rsid w:val="00D90598"/>
    <w:rsid w:val="00D90C54"/>
    <w:rsid w:val="00D91E87"/>
    <w:rsid w:val="00D923EC"/>
    <w:rsid w:val="00D92403"/>
    <w:rsid w:val="00D93201"/>
    <w:rsid w:val="00D93983"/>
    <w:rsid w:val="00D939B3"/>
    <w:rsid w:val="00D93A44"/>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3871"/>
    <w:rsid w:val="00DB4265"/>
    <w:rsid w:val="00DB4318"/>
    <w:rsid w:val="00DB4411"/>
    <w:rsid w:val="00DB44A6"/>
    <w:rsid w:val="00DB4755"/>
    <w:rsid w:val="00DB4C2B"/>
    <w:rsid w:val="00DB543B"/>
    <w:rsid w:val="00DB57A2"/>
    <w:rsid w:val="00DB5CED"/>
    <w:rsid w:val="00DB5D30"/>
    <w:rsid w:val="00DB5DD2"/>
    <w:rsid w:val="00DB649C"/>
    <w:rsid w:val="00DB670F"/>
    <w:rsid w:val="00DB6A7F"/>
    <w:rsid w:val="00DB7164"/>
    <w:rsid w:val="00DB741B"/>
    <w:rsid w:val="00DB76A8"/>
    <w:rsid w:val="00DB79D7"/>
    <w:rsid w:val="00DC05FF"/>
    <w:rsid w:val="00DC18EA"/>
    <w:rsid w:val="00DC1ACC"/>
    <w:rsid w:val="00DC1B6E"/>
    <w:rsid w:val="00DC1CA0"/>
    <w:rsid w:val="00DC1F81"/>
    <w:rsid w:val="00DC2D60"/>
    <w:rsid w:val="00DC33CC"/>
    <w:rsid w:val="00DC349E"/>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BB6"/>
    <w:rsid w:val="00DD00D1"/>
    <w:rsid w:val="00DD0280"/>
    <w:rsid w:val="00DD0327"/>
    <w:rsid w:val="00DD0343"/>
    <w:rsid w:val="00DD0ADC"/>
    <w:rsid w:val="00DD0CC6"/>
    <w:rsid w:val="00DD1752"/>
    <w:rsid w:val="00DD26C9"/>
    <w:rsid w:val="00DD2896"/>
    <w:rsid w:val="00DD3246"/>
    <w:rsid w:val="00DD32E2"/>
    <w:rsid w:val="00DD38BA"/>
    <w:rsid w:val="00DD39CD"/>
    <w:rsid w:val="00DD3BAA"/>
    <w:rsid w:val="00DD486C"/>
    <w:rsid w:val="00DD4E44"/>
    <w:rsid w:val="00DD5382"/>
    <w:rsid w:val="00DD5450"/>
    <w:rsid w:val="00DD555A"/>
    <w:rsid w:val="00DD5700"/>
    <w:rsid w:val="00DD5821"/>
    <w:rsid w:val="00DD642E"/>
    <w:rsid w:val="00DD6FE0"/>
    <w:rsid w:val="00DD7028"/>
    <w:rsid w:val="00DD7352"/>
    <w:rsid w:val="00DD73F9"/>
    <w:rsid w:val="00DD76C0"/>
    <w:rsid w:val="00DD78DA"/>
    <w:rsid w:val="00DD7DA5"/>
    <w:rsid w:val="00DD7F43"/>
    <w:rsid w:val="00DE0924"/>
    <w:rsid w:val="00DE0EBA"/>
    <w:rsid w:val="00DE15BC"/>
    <w:rsid w:val="00DE20C0"/>
    <w:rsid w:val="00DE2293"/>
    <w:rsid w:val="00DE2EB4"/>
    <w:rsid w:val="00DE2F27"/>
    <w:rsid w:val="00DE4CA1"/>
    <w:rsid w:val="00DE6231"/>
    <w:rsid w:val="00DE680B"/>
    <w:rsid w:val="00DE7CA6"/>
    <w:rsid w:val="00DE7F50"/>
    <w:rsid w:val="00DF05D5"/>
    <w:rsid w:val="00DF0A47"/>
    <w:rsid w:val="00DF0F41"/>
    <w:rsid w:val="00DF13CA"/>
    <w:rsid w:val="00DF28F1"/>
    <w:rsid w:val="00DF2997"/>
    <w:rsid w:val="00DF2DBA"/>
    <w:rsid w:val="00DF43AF"/>
    <w:rsid w:val="00DF46A8"/>
    <w:rsid w:val="00DF484C"/>
    <w:rsid w:val="00DF5518"/>
    <w:rsid w:val="00DF6173"/>
    <w:rsid w:val="00DF6344"/>
    <w:rsid w:val="00DF634F"/>
    <w:rsid w:val="00DF691C"/>
    <w:rsid w:val="00DF6BC0"/>
    <w:rsid w:val="00DF6C56"/>
    <w:rsid w:val="00DF703E"/>
    <w:rsid w:val="00DF71EC"/>
    <w:rsid w:val="00DF724A"/>
    <w:rsid w:val="00DF73E4"/>
    <w:rsid w:val="00E00168"/>
    <w:rsid w:val="00E009B9"/>
    <w:rsid w:val="00E0110B"/>
    <w:rsid w:val="00E01C93"/>
    <w:rsid w:val="00E0213F"/>
    <w:rsid w:val="00E02D18"/>
    <w:rsid w:val="00E031AB"/>
    <w:rsid w:val="00E032A9"/>
    <w:rsid w:val="00E036C1"/>
    <w:rsid w:val="00E03A01"/>
    <w:rsid w:val="00E04078"/>
    <w:rsid w:val="00E04211"/>
    <w:rsid w:val="00E04215"/>
    <w:rsid w:val="00E047B6"/>
    <w:rsid w:val="00E04C36"/>
    <w:rsid w:val="00E04DD7"/>
    <w:rsid w:val="00E04FB8"/>
    <w:rsid w:val="00E05E73"/>
    <w:rsid w:val="00E0665C"/>
    <w:rsid w:val="00E0675A"/>
    <w:rsid w:val="00E07D14"/>
    <w:rsid w:val="00E07E10"/>
    <w:rsid w:val="00E10AB1"/>
    <w:rsid w:val="00E10C9A"/>
    <w:rsid w:val="00E10DA8"/>
    <w:rsid w:val="00E10EFA"/>
    <w:rsid w:val="00E111D8"/>
    <w:rsid w:val="00E113F2"/>
    <w:rsid w:val="00E116BE"/>
    <w:rsid w:val="00E1173F"/>
    <w:rsid w:val="00E1270C"/>
    <w:rsid w:val="00E12B6C"/>
    <w:rsid w:val="00E12E53"/>
    <w:rsid w:val="00E13E1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BA6"/>
    <w:rsid w:val="00E261D3"/>
    <w:rsid w:val="00E27AEF"/>
    <w:rsid w:val="00E3000A"/>
    <w:rsid w:val="00E30051"/>
    <w:rsid w:val="00E30064"/>
    <w:rsid w:val="00E306F1"/>
    <w:rsid w:val="00E30726"/>
    <w:rsid w:val="00E31053"/>
    <w:rsid w:val="00E3133D"/>
    <w:rsid w:val="00E313E4"/>
    <w:rsid w:val="00E31450"/>
    <w:rsid w:val="00E32122"/>
    <w:rsid w:val="00E32841"/>
    <w:rsid w:val="00E32920"/>
    <w:rsid w:val="00E32F02"/>
    <w:rsid w:val="00E33155"/>
    <w:rsid w:val="00E33908"/>
    <w:rsid w:val="00E33DEC"/>
    <w:rsid w:val="00E34FB9"/>
    <w:rsid w:val="00E35CDA"/>
    <w:rsid w:val="00E35D7F"/>
    <w:rsid w:val="00E37353"/>
    <w:rsid w:val="00E375D8"/>
    <w:rsid w:val="00E37852"/>
    <w:rsid w:val="00E3788C"/>
    <w:rsid w:val="00E37BBD"/>
    <w:rsid w:val="00E37E29"/>
    <w:rsid w:val="00E4007A"/>
    <w:rsid w:val="00E400DE"/>
    <w:rsid w:val="00E40514"/>
    <w:rsid w:val="00E40E66"/>
    <w:rsid w:val="00E419F5"/>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3B7"/>
    <w:rsid w:val="00E514EE"/>
    <w:rsid w:val="00E5185F"/>
    <w:rsid w:val="00E5190B"/>
    <w:rsid w:val="00E51C78"/>
    <w:rsid w:val="00E51EE8"/>
    <w:rsid w:val="00E51F98"/>
    <w:rsid w:val="00E5239B"/>
    <w:rsid w:val="00E537CB"/>
    <w:rsid w:val="00E54AA5"/>
    <w:rsid w:val="00E54EB7"/>
    <w:rsid w:val="00E55A15"/>
    <w:rsid w:val="00E55A49"/>
    <w:rsid w:val="00E55D2E"/>
    <w:rsid w:val="00E55D32"/>
    <w:rsid w:val="00E55DF7"/>
    <w:rsid w:val="00E55F25"/>
    <w:rsid w:val="00E562FD"/>
    <w:rsid w:val="00E56AAD"/>
    <w:rsid w:val="00E56E8B"/>
    <w:rsid w:val="00E573B7"/>
    <w:rsid w:val="00E60129"/>
    <w:rsid w:val="00E6075B"/>
    <w:rsid w:val="00E60791"/>
    <w:rsid w:val="00E6089D"/>
    <w:rsid w:val="00E60B7D"/>
    <w:rsid w:val="00E616E9"/>
    <w:rsid w:val="00E62477"/>
    <w:rsid w:val="00E629AC"/>
    <w:rsid w:val="00E63948"/>
    <w:rsid w:val="00E647DD"/>
    <w:rsid w:val="00E64BDC"/>
    <w:rsid w:val="00E65F34"/>
    <w:rsid w:val="00E661F7"/>
    <w:rsid w:val="00E66A5F"/>
    <w:rsid w:val="00E67329"/>
    <w:rsid w:val="00E7113F"/>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31B5"/>
    <w:rsid w:val="00E836F5"/>
    <w:rsid w:val="00E836F6"/>
    <w:rsid w:val="00E83802"/>
    <w:rsid w:val="00E83AD5"/>
    <w:rsid w:val="00E85071"/>
    <w:rsid w:val="00E85562"/>
    <w:rsid w:val="00E85E29"/>
    <w:rsid w:val="00E85F62"/>
    <w:rsid w:val="00E8610D"/>
    <w:rsid w:val="00E863BE"/>
    <w:rsid w:val="00E86996"/>
    <w:rsid w:val="00E87E34"/>
    <w:rsid w:val="00E90340"/>
    <w:rsid w:val="00E90EA4"/>
    <w:rsid w:val="00E90FB7"/>
    <w:rsid w:val="00E91B3F"/>
    <w:rsid w:val="00E91DA6"/>
    <w:rsid w:val="00E922C5"/>
    <w:rsid w:val="00E924CF"/>
    <w:rsid w:val="00E925FE"/>
    <w:rsid w:val="00E92BB4"/>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09C"/>
    <w:rsid w:val="00E9776C"/>
    <w:rsid w:val="00E97BE6"/>
    <w:rsid w:val="00E97DA3"/>
    <w:rsid w:val="00E97F5B"/>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4D0"/>
    <w:rsid w:val="00EA6BF8"/>
    <w:rsid w:val="00EA778B"/>
    <w:rsid w:val="00EA7A12"/>
    <w:rsid w:val="00EA7EAF"/>
    <w:rsid w:val="00EA7EE5"/>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5EA"/>
    <w:rsid w:val="00EB761C"/>
    <w:rsid w:val="00EB7638"/>
    <w:rsid w:val="00EC0110"/>
    <w:rsid w:val="00EC0A8D"/>
    <w:rsid w:val="00EC0ADB"/>
    <w:rsid w:val="00EC1452"/>
    <w:rsid w:val="00EC1635"/>
    <w:rsid w:val="00EC1BB3"/>
    <w:rsid w:val="00EC1C99"/>
    <w:rsid w:val="00EC277A"/>
    <w:rsid w:val="00EC2879"/>
    <w:rsid w:val="00EC2B7C"/>
    <w:rsid w:val="00EC2F11"/>
    <w:rsid w:val="00EC303F"/>
    <w:rsid w:val="00EC335A"/>
    <w:rsid w:val="00EC3E36"/>
    <w:rsid w:val="00EC4182"/>
    <w:rsid w:val="00EC6C73"/>
    <w:rsid w:val="00EC7146"/>
    <w:rsid w:val="00EC7BC3"/>
    <w:rsid w:val="00ED095C"/>
    <w:rsid w:val="00ED09A3"/>
    <w:rsid w:val="00ED12CE"/>
    <w:rsid w:val="00ED17AA"/>
    <w:rsid w:val="00ED1990"/>
    <w:rsid w:val="00ED1CB6"/>
    <w:rsid w:val="00ED26E5"/>
    <w:rsid w:val="00ED2821"/>
    <w:rsid w:val="00ED2B7F"/>
    <w:rsid w:val="00ED3ABB"/>
    <w:rsid w:val="00ED3BD1"/>
    <w:rsid w:val="00ED4A85"/>
    <w:rsid w:val="00ED5352"/>
    <w:rsid w:val="00ED5735"/>
    <w:rsid w:val="00ED5957"/>
    <w:rsid w:val="00ED5E1B"/>
    <w:rsid w:val="00ED7129"/>
    <w:rsid w:val="00ED7247"/>
    <w:rsid w:val="00ED7600"/>
    <w:rsid w:val="00ED7879"/>
    <w:rsid w:val="00ED7BD5"/>
    <w:rsid w:val="00ED7CDD"/>
    <w:rsid w:val="00EE0086"/>
    <w:rsid w:val="00EE0734"/>
    <w:rsid w:val="00EE099A"/>
    <w:rsid w:val="00EE0E6A"/>
    <w:rsid w:val="00EE12CB"/>
    <w:rsid w:val="00EE1775"/>
    <w:rsid w:val="00EE1C3B"/>
    <w:rsid w:val="00EE1F63"/>
    <w:rsid w:val="00EE2093"/>
    <w:rsid w:val="00EE2EB1"/>
    <w:rsid w:val="00EE38FF"/>
    <w:rsid w:val="00EE3B2F"/>
    <w:rsid w:val="00EE3B8D"/>
    <w:rsid w:val="00EE3F10"/>
    <w:rsid w:val="00EE45BD"/>
    <w:rsid w:val="00EE5C9A"/>
    <w:rsid w:val="00EE66AA"/>
    <w:rsid w:val="00EE6B94"/>
    <w:rsid w:val="00EE6E79"/>
    <w:rsid w:val="00EF051E"/>
    <w:rsid w:val="00EF076F"/>
    <w:rsid w:val="00EF0E0C"/>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918"/>
    <w:rsid w:val="00EF7B4D"/>
    <w:rsid w:val="00F003CD"/>
    <w:rsid w:val="00F0054B"/>
    <w:rsid w:val="00F00612"/>
    <w:rsid w:val="00F00BB3"/>
    <w:rsid w:val="00F01503"/>
    <w:rsid w:val="00F01B80"/>
    <w:rsid w:val="00F02535"/>
    <w:rsid w:val="00F02878"/>
    <w:rsid w:val="00F02DDB"/>
    <w:rsid w:val="00F03E5B"/>
    <w:rsid w:val="00F03FA3"/>
    <w:rsid w:val="00F04267"/>
    <w:rsid w:val="00F04273"/>
    <w:rsid w:val="00F047D2"/>
    <w:rsid w:val="00F04A29"/>
    <w:rsid w:val="00F04C38"/>
    <w:rsid w:val="00F0592A"/>
    <w:rsid w:val="00F05949"/>
    <w:rsid w:val="00F059CC"/>
    <w:rsid w:val="00F05D4C"/>
    <w:rsid w:val="00F05D5A"/>
    <w:rsid w:val="00F0618E"/>
    <w:rsid w:val="00F0631B"/>
    <w:rsid w:val="00F06FBC"/>
    <w:rsid w:val="00F0715C"/>
    <w:rsid w:val="00F0747F"/>
    <w:rsid w:val="00F07AB0"/>
    <w:rsid w:val="00F07E4A"/>
    <w:rsid w:val="00F10B4B"/>
    <w:rsid w:val="00F10F98"/>
    <w:rsid w:val="00F11166"/>
    <w:rsid w:val="00F11383"/>
    <w:rsid w:val="00F11AD5"/>
    <w:rsid w:val="00F11F14"/>
    <w:rsid w:val="00F12328"/>
    <w:rsid w:val="00F12A02"/>
    <w:rsid w:val="00F13180"/>
    <w:rsid w:val="00F1362C"/>
    <w:rsid w:val="00F13978"/>
    <w:rsid w:val="00F141F5"/>
    <w:rsid w:val="00F14BB5"/>
    <w:rsid w:val="00F15AFA"/>
    <w:rsid w:val="00F161C4"/>
    <w:rsid w:val="00F1651E"/>
    <w:rsid w:val="00F16D11"/>
    <w:rsid w:val="00F20367"/>
    <w:rsid w:val="00F204D6"/>
    <w:rsid w:val="00F220CB"/>
    <w:rsid w:val="00F223FD"/>
    <w:rsid w:val="00F22635"/>
    <w:rsid w:val="00F22B1B"/>
    <w:rsid w:val="00F2408C"/>
    <w:rsid w:val="00F248CA"/>
    <w:rsid w:val="00F24B7E"/>
    <w:rsid w:val="00F2621F"/>
    <w:rsid w:val="00F2623B"/>
    <w:rsid w:val="00F26681"/>
    <w:rsid w:val="00F2694F"/>
    <w:rsid w:val="00F26C93"/>
    <w:rsid w:val="00F304CB"/>
    <w:rsid w:val="00F30D9E"/>
    <w:rsid w:val="00F314D5"/>
    <w:rsid w:val="00F31F5F"/>
    <w:rsid w:val="00F32352"/>
    <w:rsid w:val="00F3245E"/>
    <w:rsid w:val="00F32618"/>
    <w:rsid w:val="00F328B3"/>
    <w:rsid w:val="00F32C7B"/>
    <w:rsid w:val="00F332BB"/>
    <w:rsid w:val="00F33C88"/>
    <w:rsid w:val="00F342A0"/>
    <w:rsid w:val="00F34325"/>
    <w:rsid w:val="00F34A65"/>
    <w:rsid w:val="00F36EC5"/>
    <w:rsid w:val="00F371FA"/>
    <w:rsid w:val="00F3738E"/>
    <w:rsid w:val="00F37A52"/>
    <w:rsid w:val="00F40BDC"/>
    <w:rsid w:val="00F40DBF"/>
    <w:rsid w:val="00F4146B"/>
    <w:rsid w:val="00F41642"/>
    <w:rsid w:val="00F41D55"/>
    <w:rsid w:val="00F420D9"/>
    <w:rsid w:val="00F424FA"/>
    <w:rsid w:val="00F42BE3"/>
    <w:rsid w:val="00F4304F"/>
    <w:rsid w:val="00F43942"/>
    <w:rsid w:val="00F43A6F"/>
    <w:rsid w:val="00F43C2D"/>
    <w:rsid w:val="00F43CB1"/>
    <w:rsid w:val="00F446D4"/>
    <w:rsid w:val="00F44C3E"/>
    <w:rsid w:val="00F45876"/>
    <w:rsid w:val="00F46B59"/>
    <w:rsid w:val="00F46FC2"/>
    <w:rsid w:val="00F474B7"/>
    <w:rsid w:val="00F5078F"/>
    <w:rsid w:val="00F50D2D"/>
    <w:rsid w:val="00F50F1F"/>
    <w:rsid w:val="00F51088"/>
    <w:rsid w:val="00F51798"/>
    <w:rsid w:val="00F52569"/>
    <w:rsid w:val="00F53779"/>
    <w:rsid w:val="00F53944"/>
    <w:rsid w:val="00F53B46"/>
    <w:rsid w:val="00F547B7"/>
    <w:rsid w:val="00F54D09"/>
    <w:rsid w:val="00F54D8B"/>
    <w:rsid w:val="00F54ED3"/>
    <w:rsid w:val="00F554BF"/>
    <w:rsid w:val="00F558E0"/>
    <w:rsid w:val="00F55D08"/>
    <w:rsid w:val="00F56446"/>
    <w:rsid w:val="00F56FB5"/>
    <w:rsid w:val="00F57FA9"/>
    <w:rsid w:val="00F606FE"/>
    <w:rsid w:val="00F60CC5"/>
    <w:rsid w:val="00F610E1"/>
    <w:rsid w:val="00F61CE5"/>
    <w:rsid w:val="00F61F3F"/>
    <w:rsid w:val="00F63022"/>
    <w:rsid w:val="00F63341"/>
    <w:rsid w:val="00F63B6C"/>
    <w:rsid w:val="00F63EC2"/>
    <w:rsid w:val="00F65B28"/>
    <w:rsid w:val="00F66C8F"/>
    <w:rsid w:val="00F67336"/>
    <w:rsid w:val="00F67565"/>
    <w:rsid w:val="00F70670"/>
    <w:rsid w:val="00F706EF"/>
    <w:rsid w:val="00F7078C"/>
    <w:rsid w:val="00F71077"/>
    <w:rsid w:val="00F722AF"/>
    <w:rsid w:val="00F724C8"/>
    <w:rsid w:val="00F725DB"/>
    <w:rsid w:val="00F728B8"/>
    <w:rsid w:val="00F72D7C"/>
    <w:rsid w:val="00F73959"/>
    <w:rsid w:val="00F7395F"/>
    <w:rsid w:val="00F73973"/>
    <w:rsid w:val="00F73A1A"/>
    <w:rsid w:val="00F73B3E"/>
    <w:rsid w:val="00F73B53"/>
    <w:rsid w:val="00F73E4B"/>
    <w:rsid w:val="00F7444E"/>
    <w:rsid w:val="00F75148"/>
    <w:rsid w:val="00F759B2"/>
    <w:rsid w:val="00F75D04"/>
    <w:rsid w:val="00F76064"/>
    <w:rsid w:val="00F76141"/>
    <w:rsid w:val="00F76478"/>
    <w:rsid w:val="00F76D4B"/>
    <w:rsid w:val="00F776E7"/>
    <w:rsid w:val="00F77B48"/>
    <w:rsid w:val="00F77D02"/>
    <w:rsid w:val="00F80230"/>
    <w:rsid w:val="00F80509"/>
    <w:rsid w:val="00F80E1D"/>
    <w:rsid w:val="00F817E0"/>
    <w:rsid w:val="00F81DC3"/>
    <w:rsid w:val="00F82251"/>
    <w:rsid w:val="00F824F5"/>
    <w:rsid w:val="00F82676"/>
    <w:rsid w:val="00F82BF2"/>
    <w:rsid w:val="00F831E0"/>
    <w:rsid w:val="00F832AD"/>
    <w:rsid w:val="00F83664"/>
    <w:rsid w:val="00F83C07"/>
    <w:rsid w:val="00F84A85"/>
    <w:rsid w:val="00F84E17"/>
    <w:rsid w:val="00F85144"/>
    <w:rsid w:val="00F85401"/>
    <w:rsid w:val="00F85E9E"/>
    <w:rsid w:val="00F86D0A"/>
    <w:rsid w:val="00F874BF"/>
    <w:rsid w:val="00F87674"/>
    <w:rsid w:val="00F904DF"/>
    <w:rsid w:val="00F91694"/>
    <w:rsid w:val="00F917FF"/>
    <w:rsid w:val="00F919B2"/>
    <w:rsid w:val="00F92740"/>
    <w:rsid w:val="00F92874"/>
    <w:rsid w:val="00F92BE9"/>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D7B"/>
    <w:rsid w:val="00FA0E5C"/>
    <w:rsid w:val="00FA0F6E"/>
    <w:rsid w:val="00FA150B"/>
    <w:rsid w:val="00FA160A"/>
    <w:rsid w:val="00FA1639"/>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FB2"/>
    <w:rsid w:val="00FB1355"/>
    <w:rsid w:val="00FB1411"/>
    <w:rsid w:val="00FB1783"/>
    <w:rsid w:val="00FB1B48"/>
    <w:rsid w:val="00FB1BE2"/>
    <w:rsid w:val="00FB1C29"/>
    <w:rsid w:val="00FB1D36"/>
    <w:rsid w:val="00FB206B"/>
    <w:rsid w:val="00FB212A"/>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61E"/>
    <w:rsid w:val="00FC0719"/>
    <w:rsid w:val="00FC07FF"/>
    <w:rsid w:val="00FC1C38"/>
    <w:rsid w:val="00FC29B9"/>
    <w:rsid w:val="00FC29CE"/>
    <w:rsid w:val="00FC303E"/>
    <w:rsid w:val="00FC37BB"/>
    <w:rsid w:val="00FC37F7"/>
    <w:rsid w:val="00FC3C3E"/>
    <w:rsid w:val="00FC5AFC"/>
    <w:rsid w:val="00FC5F79"/>
    <w:rsid w:val="00FC608B"/>
    <w:rsid w:val="00FC68D3"/>
    <w:rsid w:val="00FC6FD3"/>
    <w:rsid w:val="00FD0E30"/>
    <w:rsid w:val="00FD1752"/>
    <w:rsid w:val="00FD19B3"/>
    <w:rsid w:val="00FD2154"/>
    <w:rsid w:val="00FD2BD3"/>
    <w:rsid w:val="00FD3731"/>
    <w:rsid w:val="00FD37FA"/>
    <w:rsid w:val="00FD4180"/>
    <w:rsid w:val="00FD482F"/>
    <w:rsid w:val="00FD4C62"/>
    <w:rsid w:val="00FD4DB4"/>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8C"/>
    <w:rsid w:val="00FE5BE3"/>
    <w:rsid w:val="00FE5FB7"/>
    <w:rsid w:val="00FE66D8"/>
    <w:rsid w:val="00FE6917"/>
    <w:rsid w:val="00FE691F"/>
    <w:rsid w:val="00FE6DF4"/>
    <w:rsid w:val="00FE6E06"/>
    <w:rsid w:val="00FE73E4"/>
    <w:rsid w:val="00FE75CF"/>
    <w:rsid w:val="00FE7795"/>
    <w:rsid w:val="00FE7A80"/>
    <w:rsid w:val="00FF0371"/>
    <w:rsid w:val="00FF05A1"/>
    <w:rsid w:val="00FF09E6"/>
    <w:rsid w:val="00FF0B2D"/>
    <w:rsid w:val="00FF0CEB"/>
    <w:rsid w:val="00FF0E33"/>
    <w:rsid w:val="00FF0F17"/>
    <w:rsid w:val="00FF17C3"/>
    <w:rsid w:val="00FF2005"/>
    <w:rsid w:val="00FF2B09"/>
    <w:rsid w:val="00FF3656"/>
    <w:rsid w:val="00FF3695"/>
    <w:rsid w:val="00FF378A"/>
    <w:rsid w:val="00FF3A16"/>
    <w:rsid w:val="00FF3BD9"/>
    <w:rsid w:val="00FF3DED"/>
    <w:rsid w:val="00FF43DB"/>
    <w:rsid w:val="00FF4D22"/>
    <w:rsid w:val="00FF6DAE"/>
    <w:rsid w:val="00FF6E98"/>
    <w:rsid w:val="00FF7D35"/>
    <w:rsid w:val="0282AC30"/>
    <w:rsid w:val="02FE9B4B"/>
    <w:rsid w:val="047FB769"/>
    <w:rsid w:val="04B71845"/>
    <w:rsid w:val="079AB4F6"/>
    <w:rsid w:val="08195484"/>
    <w:rsid w:val="09910E85"/>
    <w:rsid w:val="09E1F846"/>
    <w:rsid w:val="09E3FBCB"/>
    <w:rsid w:val="0A26FD5E"/>
    <w:rsid w:val="0BAA157B"/>
    <w:rsid w:val="0D5AEFBD"/>
    <w:rsid w:val="0EAF397E"/>
    <w:rsid w:val="11650BD1"/>
    <w:rsid w:val="11B43AB9"/>
    <w:rsid w:val="135767F7"/>
    <w:rsid w:val="139C595B"/>
    <w:rsid w:val="13DA3508"/>
    <w:rsid w:val="1464050E"/>
    <w:rsid w:val="14E948DD"/>
    <w:rsid w:val="1520B79F"/>
    <w:rsid w:val="15566BC5"/>
    <w:rsid w:val="155F7B30"/>
    <w:rsid w:val="15F60F52"/>
    <w:rsid w:val="16595A28"/>
    <w:rsid w:val="181A49F8"/>
    <w:rsid w:val="186D03FD"/>
    <w:rsid w:val="1870F089"/>
    <w:rsid w:val="18D6CB91"/>
    <w:rsid w:val="1908A7D2"/>
    <w:rsid w:val="1A8E6DE8"/>
    <w:rsid w:val="1BB8AB95"/>
    <w:rsid w:val="1C25672B"/>
    <w:rsid w:val="1C6FD9BB"/>
    <w:rsid w:val="1C87016B"/>
    <w:rsid w:val="1F3D5879"/>
    <w:rsid w:val="238E37E6"/>
    <w:rsid w:val="2404AD07"/>
    <w:rsid w:val="2595F8BB"/>
    <w:rsid w:val="25FCBBCE"/>
    <w:rsid w:val="2658F098"/>
    <w:rsid w:val="29A89E19"/>
    <w:rsid w:val="2A5F416B"/>
    <w:rsid w:val="2A84601E"/>
    <w:rsid w:val="2C1F5C86"/>
    <w:rsid w:val="2C37BC13"/>
    <w:rsid w:val="2DBBC38F"/>
    <w:rsid w:val="2DF2A877"/>
    <w:rsid w:val="2E4893FB"/>
    <w:rsid w:val="2FD3E2B5"/>
    <w:rsid w:val="30D08EA4"/>
    <w:rsid w:val="30F731EB"/>
    <w:rsid w:val="30FAE679"/>
    <w:rsid w:val="3128E820"/>
    <w:rsid w:val="32890A5A"/>
    <w:rsid w:val="330967CA"/>
    <w:rsid w:val="33ADED20"/>
    <w:rsid w:val="33F15914"/>
    <w:rsid w:val="3440EFE0"/>
    <w:rsid w:val="364A5858"/>
    <w:rsid w:val="368CF186"/>
    <w:rsid w:val="36D1C97B"/>
    <w:rsid w:val="37F97D73"/>
    <w:rsid w:val="3930D126"/>
    <w:rsid w:val="39B9C271"/>
    <w:rsid w:val="3DADAD6A"/>
    <w:rsid w:val="3F2CC868"/>
    <w:rsid w:val="3F340C3F"/>
    <w:rsid w:val="403C480B"/>
    <w:rsid w:val="41175E3A"/>
    <w:rsid w:val="44833CB7"/>
    <w:rsid w:val="4646A43A"/>
    <w:rsid w:val="46C6BFFD"/>
    <w:rsid w:val="47A81889"/>
    <w:rsid w:val="47FF57CC"/>
    <w:rsid w:val="49C9F84E"/>
    <w:rsid w:val="4A534B54"/>
    <w:rsid w:val="4A547B56"/>
    <w:rsid w:val="4C162F73"/>
    <w:rsid w:val="4D188BA2"/>
    <w:rsid w:val="4D7344CB"/>
    <w:rsid w:val="4EB0D0B2"/>
    <w:rsid w:val="4F575652"/>
    <w:rsid w:val="50657CF4"/>
    <w:rsid w:val="50B63A44"/>
    <w:rsid w:val="5348C9BC"/>
    <w:rsid w:val="537FDB9C"/>
    <w:rsid w:val="5984A4B4"/>
    <w:rsid w:val="5A99101C"/>
    <w:rsid w:val="5C3D2939"/>
    <w:rsid w:val="5D2692DD"/>
    <w:rsid w:val="5ECC97FB"/>
    <w:rsid w:val="6011151C"/>
    <w:rsid w:val="610427E8"/>
    <w:rsid w:val="61605659"/>
    <w:rsid w:val="63E96673"/>
    <w:rsid w:val="64876BE0"/>
    <w:rsid w:val="6518C02C"/>
    <w:rsid w:val="6581F052"/>
    <w:rsid w:val="66AA77E1"/>
    <w:rsid w:val="676EC221"/>
    <w:rsid w:val="68B32987"/>
    <w:rsid w:val="697349AC"/>
    <w:rsid w:val="6A9576D3"/>
    <w:rsid w:val="6ABD3EE4"/>
    <w:rsid w:val="6C46DF50"/>
    <w:rsid w:val="6C8CF6BE"/>
    <w:rsid w:val="6D2512C5"/>
    <w:rsid w:val="6EB1FD74"/>
    <w:rsid w:val="708C93DB"/>
    <w:rsid w:val="70BEFBBC"/>
    <w:rsid w:val="729132BB"/>
    <w:rsid w:val="72CDFBBB"/>
    <w:rsid w:val="73BA58B3"/>
    <w:rsid w:val="745BA1FD"/>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D0F3CAD-C7EF-4DC0-BCC7-502C41978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F64"/>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SimSun"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SimSun"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0"/>
      </w:numPr>
    </w:pPr>
    <w:rPr>
      <w:lang w:val="en-US"/>
    </w:rPr>
  </w:style>
  <w:style w:type="paragraph" w:customStyle="1" w:styleId="RAN4H1">
    <w:name w:val="RAN4 H1"/>
    <w:basedOn w:val="Normal"/>
    <w:next w:val="Normal"/>
    <w:link w:val="RAN4H1Char"/>
    <w:qFormat/>
    <w:rsid w:val="00AE56B1"/>
    <w:pPr>
      <w:keepNext/>
      <w:keepLines/>
      <w:numPr>
        <w:numId w:val="40"/>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numId w:val="4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customStyle="1" w:styleId="pf0">
    <w:name w:val="pf0"/>
    <w:basedOn w:val="Normal"/>
    <w:uiPriority w:val="1"/>
    <w:rsid w:val="00CF7490"/>
    <w:pPr>
      <w:spacing w:beforeAutospacing="1" w:after="180" w:afterAutospacing="1"/>
    </w:pPr>
    <w:rPr>
      <w:rFonts w:eastAsia="Times New Roman" w:cs="Times New Roman"/>
      <w:sz w:val="24"/>
      <w:szCs w:val="24"/>
      <w:lang w:eastAsia="zh-CN"/>
    </w:rPr>
  </w:style>
  <w:style w:type="character" w:styleId="FollowedHyperlink">
    <w:name w:val="FollowedHyperlink"/>
    <w:basedOn w:val="DefaultParagraphFont"/>
    <w:uiPriority w:val="99"/>
    <w:semiHidden/>
    <w:unhideWhenUsed/>
    <w:rsid w:val="006B1B17"/>
    <w:rPr>
      <w:color w:val="954F72" w:themeColor="followedHyperlink"/>
      <w:u w:val="single"/>
    </w:rPr>
  </w:style>
  <w:style w:type="character" w:styleId="SubtleReference">
    <w:name w:val="Subtle Reference"/>
    <w:basedOn w:val="DefaultParagraphFont"/>
    <w:uiPriority w:val="31"/>
    <w:qFormat/>
    <w:rsid w:val="00A21EB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135">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58749637">
      <w:bodyDiv w:val="1"/>
      <w:marLeft w:val="0"/>
      <w:marRight w:val="0"/>
      <w:marTop w:val="0"/>
      <w:marBottom w:val="0"/>
      <w:divBdr>
        <w:top w:val="none" w:sz="0" w:space="0" w:color="auto"/>
        <w:left w:val="none" w:sz="0" w:space="0" w:color="auto"/>
        <w:bottom w:val="none" w:sz="0" w:space="0" w:color="auto"/>
        <w:right w:val="none" w:sz="0" w:space="0" w:color="auto"/>
      </w:divBdr>
      <w:divsChild>
        <w:div w:id="864369456">
          <w:marLeft w:val="0"/>
          <w:marRight w:val="0"/>
          <w:marTop w:val="0"/>
          <w:marBottom w:val="0"/>
          <w:divBdr>
            <w:top w:val="none" w:sz="0" w:space="0" w:color="auto"/>
            <w:left w:val="none" w:sz="0" w:space="0" w:color="auto"/>
            <w:bottom w:val="none" w:sz="0" w:space="0" w:color="auto"/>
            <w:right w:val="none" w:sz="0" w:space="0" w:color="auto"/>
          </w:divBdr>
        </w:div>
        <w:div w:id="901644452">
          <w:marLeft w:val="0"/>
          <w:marRight w:val="0"/>
          <w:marTop w:val="0"/>
          <w:marBottom w:val="0"/>
          <w:divBdr>
            <w:top w:val="none" w:sz="0" w:space="0" w:color="auto"/>
            <w:left w:val="none" w:sz="0" w:space="0" w:color="auto"/>
            <w:bottom w:val="none" w:sz="0" w:space="0" w:color="auto"/>
            <w:right w:val="none" w:sz="0" w:space="0" w:color="auto"/>
          </w:divBdr>
        </w:div>
      </w:divsChild>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1379856">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17506911">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6147873">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7773732">
      <w:bodyDiv w:val="1"/>
      <w:marLeft w:val="0"/>
      <w:marRight w:val="0"/>
      <w:marTop w:val="0"/>
      <w:marBottom w:val="0"/>
      <w:divBdr>
        <w:top w:val="none" w:sz="0" w:space="0" w:color="auto"/>
        <w:left w:val="none" w:sz="0" w:space="0" w:color="auto"/>
        <w:bottom w:val="none" w:sz="0" w:space="0" w:color="auto"/>
        <w:right w:val="none" w:sz="0" w:space="0" w:color="auto"/>
      </w:divBdr>
    </w:div>
    <w:div w:id="7888631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318246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5162882">
      <w:bodyDiv w:val="1"/>
      <w:marLeft w:val="0"/>
      <w:marRight w:val="0"/>
      <w:marTop w:val="0"/>
      <w:marBottom w:val="0"/>
      <w:divBdr>
        <w:top w:val="none" w:sz="0" w:space="0" w:color="auto"/>
        <w:left w:val="none" w:sz="0" w:space="0" w:color="auto"/>
        <w:bottom w:val="none" w:sz="0" w:space="0" w:color="auto"/>
        <w:right w:val="none" w:sz="0" w:space="0" w:color="auto"/>
      </w:divBdr>
      <w:divsChild>
        <w:div w:id="697970278">
          <w:marLeft w:val="288"/>
          <w:marRight w:val="0"/>
          <w:marTop w:val="0"/>
          <w:marBottom w:val="0"/>
          <w:divBdr>
            <w:top w:val="none" w:sz="0" w:space="0" w:color="auto"/>
            <w:left w:val="none" w:sz="0" w:space="0" w:color="auto"/>
            <w:bottom w:val="none" w:sz="0" w:space="0" w:color="auto"/>
            <w:right w:val="none" w:sz="0" w:space="0" w:color="auto"/>
          </w:divBdr>
        </w:div>
        <w:div w:id="315762103">
          <w:marLeft w:val="288"/>
          <w:marRight w:val="0"/>
          <w:marTop w:val="0"/>
          <w:marBottom w:val="0"/>
          <w:divBdr>
            <w:top w:val="none" w:sz="0" w:space="0" w:color="auto"/>
            <w:left w:val="none" w:sz="0" w:space="0" w:color="auto"/>
            <w:bottom w:val="none" w:sz="0" w:space="0" w:color="auto"/>
            <w:right w:val="none" w:sz="0" w:space="0" w:color="auto"/>
          </w:divBdr>
        </w:div>
        <w:div w:id="766924886">
          <w:marLeft w:val="288"/>
          <w:marRight w:val="0"/>
          <w:marTop w:val="0"/>
          <w:marBottom w:val="0"/>
          <w:divBdr>
            <w:top w:val="none" w:sz="0" w:space="0" w:color="auto"/>
            <w:left w:val="none" w:sz="0" w:space="0" w:color="auto"/>
            <w:bottom w:val="none" w:sz="0" w:space="0" w:color="auto"/>
            <w:right w:val="none" w:sz="0" w:space="0" w:color="auto"/>
          </w:divBdr>
        </w:div>
        <w:div w:id="1126701659">
          <w:marLeft w:val="288"/>
          <w:marRight w:val="0"/>
          <w:marTop w:val="0"/>
          <w:marBottom w:val="0"/>
          <w:divBdr>
            <w:top w:val="none" w:sz="0" w:space="0" w:color="auto"/>
            <w:left w:val="none" w:sz="0" w:space="0" w:color="auto"/>
            <w:bottom w:val="none" w:sz="0" w:space="0" w:color="auto"/>
            <w:right w:val="none" w:sz="0" w:space="0" w:color="auto"/>
          </w:divBdr>
        </w:div>
        <w:div w:id="753089148">
          <w:marLeft w:val="288"/>
          <w:marRight w:val="0"/>
          <w:marTop w:val="0"/>
          <w:marBottom w:val="0"/>
          <w:divBdr>
            <w:top w:val="none" w:sz="0" w:space="0" w:color="auto"/>
            <w:left w:val="none" w:sz="0" w:space="0" w:color="auto"/>
            <w:bottom w:val="none" w:sz="0" w:space="0" w:color="auto"/>
            <w:right w:val="none" w:sz="0" w:space="0" w:color="auto"/>
          </w:divBdr>
        </w:div>
      </w:divsChild>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5859691">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05080980">
      <w:bodyDiv w:val="1"/>
      <w:marLeft w:val="0"/>
      <w:marRight w:val="0"/>
      <w:marTop w:val="0"/>
      <w:marBottom w:val="0"/>
      <w:divBdr>
        <w:top w:val="none" w:sz="0" w:space="0" w:color="auto"/>
        <w:left w:val="none" w:sz="0" w:space="0" w:color="auto"/>
        <w:bottom w:val="none" w:sz="0" w:space="0" w:color="auto"/>
        <w:right w:val="none" w:sz="0" w:space="0" w:color="auto"/>
      </w:divBdr>
      <w:divsChild>
        <w:div w:id="1105223608">
          <w:marLeft w:val="0"/>
          <w:marRight w:val="0"/>
          <w:marTop w:val="0"/>
          <w:marBottom w:val="0"/>
          <w:divBdr>
            <w:top w:val="none" w:sz="0" w:space="0" w:color="auto"/>
            <w:left w:val="none" w:sz="0" w:space="0" w:color="auto"/>
            <w:bottom w:val="none" w:sz="0" w:space="0" w:color="auto"/>
            <w:right w:val="none" w:sz="0" w:space="0" w:color="auto"/>
          </w:divBdr>
        </w:div>
        <w:div w:id="1177185604">
          <w:marLeft w:val="0"/>
          <w:marRight w:val="0"/>
          <w:marTop w:val="0"/>
          <w:marBottom w:val="0"/>
          <w:divBdr>
            <w:top w:val="none" w:sz="0" w:space="0" w:color="auto"/>
            <w:left w:val="none" w:sz="0" w:space="0" w:color="auto"/>
            <w:bottom w:val="none" w:sz="0" w:space="0" w:color="auto"/>
            <w:right w:val="none" w:sz="0" w:space="0" w:color="auto"/>
          </w:divBdr>
        </w:div>
      </w:divsChild>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1388296">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1307468892">
          <w:marLeft w:val="547"/>
          <w:marRight w:val="0"/>
          <w:marTop w:val="0"/>
          <w:marBottom w:val="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48114519">
          <w:marLeft w:val="547"/>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1879119763">
          <w:marLeft w:val="547"/>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63914658">
          <w:marLeft w:val="547"/>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61938302">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807957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5162609">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9056235">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5115916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317030258">
          <w:marLeft w:val="0"/>
          <w:marRight w:val="0"/>
          <w:marTop w:val="0"/>
          <w:marBottom w:val="0"/>
          <w:divBdr>
            <w:top w:val="none" w:sz="0" w:space="0" w:color="auto"/>
            <w:left w:val="none" w:sz="0" w:space="0" w:color="auto"/>
            <w:bottom w:val="none" w:sz="0" w:space="0" w:color="auto"/>
            <w:right w:val="none" w:sz="0" w:space="0" w:color="auto"/>
          </w:divBdr>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126802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1183321794">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551117260">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3786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RBI5PAMIO524-1616901215-34200</_dlc_DocId>
    <_dlc_DocIdUrl xmlns="71c5aaf6-e6ce-465b-b873-5148d2a4c105">
      <Url>https://nokia.sharepoint.com/sites/gxp/_layouts/15/DocIdRedir.aspx?ID=RBI5PAMIO524-1616901215-34200</Url>
      <Description>RBI5PAMIO524-1616901215-34200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17</Pages>
  <Words>6762</Words>
  <Characters>38544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2025-02-07T11:06:00Z</dcterms:created>
  <dcterms:modified xsi:type="dcterms:W3CDTF">2025-02-07T22:45:00Z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c249ec3a-1425-4936-bdb7-c4c5afa7b6d5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